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styles.xml" ContentType="application/vnd.openxmlformats-officedocument.wordprocessingml.style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8F4733" w14:textId="77777777" w:rsidR="00B15134" w:rsidRDefault="00B15134" w:rsidP="00B15134">
      <w:pPr>
        <w:pStyle w:val="Heading1"/>
        <w:numPr>
          <w:ilvl w:val="0"/>
          <w:numId w:val="0"/>
        </w:numPr>
      </w:pPr>
      <w:bookmarkStart w:id="0" w:name="_Toc26282757"/>
      <w:r>
        <w:t>Annex 1.  Social and Environmental Screening Template</w:t>
      </w:r>
      <w:bookmarkEnd w:id="0"/>
    </w:p>
    <w:p w14:paraId="64AB200B" w14:textId="77777777" w:rsidR="00B15134" w:rsidRDefault="00B15134" w:rsidP="00B15134">
      <w:pPr>
        <w:rPr>
          <w:i/>
        </w:rPr>
      </w:pPr>
      <w:r w:rsidRPr="00FC7D8A">
        <w:rPr>
          <w:i/>
          <w:szCs w:val="20"/>
        </w:rPr>
        <w:t xml:space="preserve">The completed </w:t>
      </w:r>
      <w:r>
        <w:rPr>
          <w:i/>
          <w:szCs w:val="20"/>
        </w:rPr>
        <w:t xml:space="preserve">template, which constitutes the Social and Environmental Screening Report, </w:t>
      </w:r>
      <w:r w:rsidRPr="00FC7D8A">
        <w:rPr>
          <w:i/>
          <w:szCs w:val="20"/>
        </w:rPr>
        <w:t>must be included as an annex to the Project Document</w:t>
      </w:r>
      <w:r>
        <w:rPr>
          <w:i/>
          <w:szCs w:val="20"/>
        </w:rPr>
        <w:t xml:space="preserve"> at the design stage.</w:t>
      </w:r>
      <w:r>
        <w:rPr>
          <w:i/>
        </w:rPr>
        <w:t xml:space="preserve"> </w:t>
      </w:r>
      <w:r w:rsidRPr="002A64EC">
        <w:rPr>
          <w:i/>
        </w:rPr>
        <w:t xml:space="preserve">Note: </w:t>
      </w:r>
      <w:r>
        <w:rPr>
          <w:i/>
        </w:rPr>
        <w:t xml:space="preserve">this template will be converted into an online tool. The online version will guide users through the process and will embed relevant guidance. </w:t>
      </w:r>
    </w:p>
    <w:p w14:paraId="13F92426" w14:textId="77777777" w:rsidR="00B15134" w:rsidRDefault="00B15134" w:rsidP="00B15134">
      <w:pPr>
        <w:rPr>
          <w:i/>
        </w:rPr>
      </w:pPr>
    </w:p>
    <w:p w14:paraId="57EC6F04" w14:textId="77777777" w:rsidR="00B15134" w:rsidRPr="001A0CAF" w:rsidRDefault="00B15134" w:rsidP="00B15134">
      <w:pPr>
        <w:spacing w:before="200"/>
        <w:ind w:left="360"/>
        <w:rPr>
          <w:b/>
          <w:color w:val="4F81BD"/>
          <w:sz w:val="24"/>
        </w:rPr>
      </w:pPr>
      <w:r w:rsidRPr="001A0CAF">
        <w:rPr>
          <w:b/>
          <w:color w:val="4F81BD"/>
          <w:sz w:val="24"/>
        </w:rPr>
        <w:t>Project Information</w:t>
      </w:r>
    </w:p>
    <w:p w14:paraId="246BC28C" w14:textId="77777777" w:rsidR="00B15134" w:rsidRDefault="00B15134" w:rsidP="00B15134"/>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9203"/>
      </w:tblGrid>
      <w:tr w:rsidR="00B15134" w:rsidRPr="004B3E18" w14:paraId="0E1C08EE" w14:textId="77777777" w:rsidTr="00941F2B">
        <w:tc>
          <w:tcPr>
            <w:tcW w:w="4045" w:type="dxa"/>
            <w:shd w:val="clear" w:color="auto" w:fill="C6D9F1"/>
            <w:vAlign w:val="center"/>
          </w:tcPr>
          <w:p w14:paraId="55134362" w14:textId="77777777" w:rsidR="00B15134" w:rsidRPr="004B3E18" w:rsidRDefault="00B15134" w:rsidP="00941F2B">
            <w:pPr>
              <w:tabs>
                <w:tab w:val="left" w:pos="360"/>
              </w:tabs>
              <w:rPr>
                <w:b/>
                <w:i/>
                <w:color w:val="000000"/>
                <w:szCs w:val="20"/>
              </w:rPr>
            </w:pPr>
            <w:r w:rsidRPr="004B3E18">
              <w:rPr>
                <w:b/>
                <w:i/>
                <w:color w:val="000000"/>
                <w:szCs w:val="20"/>
              </w:rPr>
              <w:t xml:space="preserve">Project Information </w:t>
            </w:r>
          </w:p>
        </w:tc>
        <w:tc>
          <w:tcPr>
            <w:tcW w:w="9203" w:type="dxa"/>
            <w:shd w:val="clear" w:color="auto" w:fill="C6D9F1"/>
            <w:vAlign w:val="center"/>
          </w:tcPr>
          <w:p w14:paraId="5F0CEE3A" w14:textId="77777777" w:rsidR="00B15134" w:rsidRPr="004B3E18" w:rsidRDefault="00B15134" w:rsidP="00941F2B">
            <w:pPr>
              <w:rPr>
                <w:i/>
                <w:color w:val="000000"/>
                <w:szCs w:val="20"/>
              </w:rPr>
            </w:pPr>
          </w:p>
        </w:tc>
      </w:tr>
      <w:tr w:rsidR="00B15134" w:rsidRPr="004B3E18" w14:paraId="0A5FCDDA" w14:textId="77777777" w:rsidTr="00941F2B">
        <w:trPr>
          <w:trHeight w:val="288"/>
        </w:trPr>
        <w:tc>
          <w:tcPr>
            <w:tcW w:w="4045" w:type="dxa"/>
            <w:vAlign w:val="center"/>
          </w:tcPr>
          <w:p w14:paraId="648F4E7A" w14:textId="77777777" w:rsidR="00B15134" w:rsidRPr="004B3E18" w:rsidRDefault="00B15134" w:rsidP="00B15134">
            <w:pPr>
              <w:pStyle w:val="ColorfulList-Accent11"/>
              <w:numPr>
                <w:ilvl w:val="0"/>
                <w:numId w:val="3"/>
              </w:numPr>
              <w:ind w:left="360"/>
              <w:rPr>
                <w:sz w:val="18"/>
                <w:szCs w:val="18"/>
              </w:rPr>
            </w:pPr>
            <w:r w:rsidRPr="004B3E18">
              <w:rPr>
                <w:sz w:val="18"/>
                <w:szCs w:val="18"/>
              </w:rPr>
              <w:t>Project Title</w:t>
            </w:r>
          </w:p>
        </w:tc>
        <w:tc>
          <w:tcPr>
            <w:tcW w:w="9203" w:type="dxa"/>
            <w:vAlign w:val="center"/>
          </w:tcPr>
          <w:p w14:paraId="68C28B1D" w14:textId="77777777" w:rsidR="00B15134" w:rsidRPr="004B3E18" w:rsidRDefault="00941F2B" w:rsidP="00941F2B">
            <w:pPr>
              <w:rPr>
                <w:sz w:val="18"/>
                <w:szCs w:val="18"/>
              </w:rPr>
            </w:pPr>
            <w:r>
              <w:rPr>
                <w:sz w:val="18"/>
                <w:szCs w:val="18"/>
              </w:rPr>
              <w:t xml:space="preserve">Increase </w:t>
            </w:r>
            <w:r w:rsidRPr="00941F2B">
              <w:rPr>
                <w:sz w:val="18"/>
                <w:szCs w:val="18"/>
              </w:rPr>
              <w:t>resilience and adaptive capacity of the most vulnerable communities to climate change in Forested Guinea</w:t>
            </w:r>
          </w:p>
        </w:tc>
      </w:tr>
      <w:tr w:rsidR="00B15134" w:rsidRPr="004B3E18" w14:paraId="6405BF86" w14:textId="77777777" w:rsidTr="00941F2B">
        <w:trPr>
          <w:trHeight w:val="288"/>
        </w:trPr>
        <w:tc>
          <w:tcPr>
            <w:tcW w:w="4045" w:type="dxa"/>
            <w:vAlign w:val="center"/>
          </w:tcPr>
          <w:p w14:paraId="1868D068" w14:textId="77777777" w:rsidR="00B15134" w:rsidRPr="004B3E18" w:rsidRDefault="00B15134" w:rsidP="00B15134">
            <w:pPr>
              <w:pStyle w:val="ColorfulList-Accent11"/>
              <w:numPr>
                <w:ilvl w:val="0"/>
                <w:numId w:val="3"/>
              </w:numPr>
              <w:ind w:left="360"/>
              <w:rPr>
                <w:sz w:val="18"/>
                <w:szCs w:val="18"/>
              </w:rPr>
            </w:pPr>
            <w:r w:rsidRPr="004B3E18">
              <w:rPr>
                <w:sz w:val="18"/>
                <w:szCs w:val="18"/>
              </w:rPr>
              <w:t>Project Number</w:t>
            </w:r>
            <w:r>
              <w:rPr>
                <w:sz w:val="18"/>
                <w:szCs w:val="18"/>
              </w:rPr>
              <w:t xml:space="preserve"> (i.e. Atlas project ID, PIMS+)</w:t>
            </w:r>
          </w:p>
        </w:tc>
        <w:tc>
          <w:tcPr>
            <w:tcW w:w="9203" w:type="dxa"/>
            <w:vAlign w:val="center"/>
          </w:tcPr>
          <w:p w14:paraId="080FDFB4" w14:textId="6565FA26" w:rsidR="00B15134" w:rsidRPr="004B3E18" w:rsidRDefault="00941F2B" w:rsidP="00941F2B">
            <w:pPr>
              <w:rPr>
                <w:sz w:val="18"/>
                <w:szCs w:val="18"/>
              </w:rPr>
            </w:pPr>
            <w:r>
              <w:rPr>
                <w:sz w:val="18"/>
                <w:szCs w:val="18"/>
              </w:rPr>
              <w:t>PIMS 601</w:t>
            </w:r>
            <w:r w:rsidR="007B6493">
              <w:rPr>
                <w:sz w:val="18"/>
                <w:szCs w:val="18"/>
              </w:rPr>
              <w:t>6</w:t>
            </w:r>
          </w:p>
        </w:tc>
      </w:tr>
      <w:tr w:rsidR="00B15134" w:rsidRPr="004B3E18" w14:paraId="48F69550" w14:textId="77777777" w:rsidTr="00941F2B">
        <w:trPr>
          <w:trHeight w:val="288"/>
        </w:trPr>
        <w:tc>
          <w:tcPr>
            <w:tcW w:w="4045" w:type="dxa"/>
            <w:vAlign w:val="center"/>
          </w:tcPr>
          <w:p w14:paraId="4B916E4A" w14:textId="77777777" w:rsidR="00B15134" w:rsidRPr="004B3E18" w:rsidRDefault="00B15134" w:rsidP="00B15134">
            <w:pPr>
              <w:pStyle w:val="ColorfulList-Accent11"/>
              <w:numPr>
                <w:ilvl w:val="0"/>
                <w:numId w:val="3"/>
              </w:numPr>
              <w:ind w:left="360"/>
              <w:rPr>
                <w:sz w:val="18"/>
                <w:szCs w:val="18"/>
              </w:rPr>
            </w:pPr>
            <w:r w:rsidRPr="004B3E18">
              <w:rPr>
                <w:sz w:val="18"/>
                <w:szCs w:val="18"/>
              </w:rPr>
              <w:t>Location (Global/Region/Country)</w:t>
            </w:r>
          </w:p>
        </w:tc>
        <w:tc>
          <w:tcPr>
            <w:tcW w:w="9203" w:type="dxa"/>
            <w:vAlign w:val="center"/>
          </w:tcPr>
          <w:p w14:paraId="2540FB54" w14:textId="77777777" w:rsidR="00B15134" w:rsidRPr="004B3E18" w:rsidRDefault="00941F2B" w:rsidP="00941F2B">
            <w:pPr>
              <w:rPr>
                <w:sz w:val="18"/>
                <w:szCs w:val="18"/>
              </w:rPr>
            </w:pPr>
            <w:r>
              <w:rPr>
                <w:sz w:val="18"/>
                <w:szCs w:val="18"/>
              </w:rPr>
              <w:t>Guinea</w:t>
            </w:r>
          </w:p>
        </w:tc>
      </w:tr>
      <w:tr w:rsidR="00B15134" w:rsidRPr="004B3E18" w14:paraId="518C7535" w14:textId="77777777" w:rsidTr="00941F2B">
        <w:trPr>
          <w:trHeight w:val="288"/>
        </w:trPr>
        <w:tc>
          <w:tcPr>
            <w:tcW w:w="4045" w:type="dxa"/>
            <w:vAlign w:val="center"/>
          </w:tcPr>
          <w:p w14:paraId="36CB0910" w14:textId="77777777" w:rsidR="00B15134" w:rsidRPr="004B3E18" w:rsidRDefault="00B15134" w:rsidP="00B15134">
            <w:pPr>
              <w:pStyle w:val="ColorfulList-Accent11"/>
              <w:numPr>
                <w:ilvl w:val="0"/>
                <w:numId w:val="3"/>
              </w:numPr>
              <w:ind w:left="360"/>
              <w:rPr>
                <w:sz w:val="18"/>
                <w:szCs w:val="18"/>
              </w:rPr>
            </w:pPr>
            <w:r w:rsidRPr="00F57A94">
              <w:rPr>
                <w:sz w:val="18"/>
                <w:szCs w:val="18"/>
              </w:rPr>
              <w:t>Project stage</w:t>
            </w:r>
            <w:r w:rsidRPr="00F201E0">
              <w:rPr>
                <w:sz w:val="18"/>
                <w:szCs w:val="18"/>
              </w:rPr>
              <w:t xml:space="preserve"> (Design or Implementation)</w:t>
            </w:r>
          </w:p>
        </w:tc>
        <w:tc>
          <w:tcPr>
            <w:tcW w:w="9203" w:type="dxa"/>
            <w:vAlign w:val="center"/>
          </w:tcPr>
          <w:p w14:paraId="26276CFA" w14:textId="77777777" w:rsidR="00B15134" w:rsidRPr="004B3E18" w:rsidRDefault="00941F2B" w:rsidP="00941F2B">
            <w:pPr>
              <w:rPr>
                <w:sz w:val="18"/>
                <w:szCs w:val="18"/>
              </w:rPr>
            </w:pPr>
            <w:r>
              <w:rPr>
                <w:sz w:val="18"/>
                <w:szCs w:val="18"/>
              </w:rPr>
              <w:t>Design</w:t>
            </w:r>
          </w:p>
        </w:tc>
      </w:tr>
      <w:tr w:rsidR="00B15134" w:rsidRPr="004B3E18" w14:paraId="0ECCF370" w14:textId="77777777" w:rsidTr="00941F2B">
        <w:trPr>
          <w:trHeight w:val="288"/>
        </w:trPr>
        <w:tc>
          <w:tcPr>
            <w:tcW w:w="4045" w:type="dxa"/>
            <w:vAlign w:val="center"/>
          </w:tcPr>
          <w:p w14:paraId="1479498C" w14:textId="77777777" w:rsidR="00B15134" w:rsidRDefault="00B15134" w:rsidP="00B15134">
            <w:pPr>
              <w:pStyle w:val="ColorfulList-Accent11"/>
              <w:numPr>
                <w:ilvl w:val="0"/>
                <w:numId w:val="3"/>
              </w:numPr>
              <w:ind w:left="360"/>
              <w:rPr>
                <w:sz w:val="18"/>
                <w:szCs w:val="18"/>
              </w:rPr>
            </w:pPr>
            <w:r>
              <w:rPr>
                <w:sz w:val="18"/>
                <w:szCs w:val="18"/>
              </w:rPr>
              <w:t>Date</w:t>
            </w:r>
          </w:p>
        </w:tc>
        <w:tc>
          <w:tcPr>
            <w:tcW w:w="9203" w:type="dxa"/>
            <w:vAlign w:val="center"/>
          </w:tcPr>
          <w:p w14:paraId="0C074ACB" w14:textId="565228A7" w:rsidR="00B15134" w:rsidRPr="004B3E18" w:rsidRDefault="00CC77B3" w:rsidP="00941F2B">
            <w:pPr>
              <w:rPr>
                <w:sz w:val="18"/>
                <w:szCs w:val="18"/>
              </w:rPr>
            </w:pPr>
            <w:r>
              <w:rPr>
                <w:sz w:val="18"/>
                <w:szCs w:val="18"/>
              </w:rPr>
              <w:t>12/05/2021</w:t>
            </w:r>
          </w:p>
        </w:tc>
      </w:tr>
    </w:tbl>
    <w:p w14:paraId="67A3D12C" w14:textId="77777777" w:rsidR="00B15134" w:rsidRDefault="00B15134" w:rsidP="00B15134">
      <w:pPr>
        <w:tabs>
          <w:tab w:val="left" w:pos="360"/>
        </w:tabs>
        <w:rPr>
          <w:szCs w:val="20"/>
        </w:rPr>
      </w:pPr>
    </w:p>
    <w:p w14:paraId="129C7BC0" w14:textId="77777777" w:rsidR="00B15134" w:rsidRPr="004638CE" w:rsidRDefault="00B15134" w:rsidP="00B15134">
      <w:pPr>
        <w:spacing w:before="200"/>
        <w:ind w:left="36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18442468" w14:textId="77777777" w:rsidR="00B15134" w:rsidRPr="00372083" w:rsidRDefault="00B15134" w:rsidP="00B15134">
      <w:pPr>
        <w:rPr>
          <w:b/>
          <w:szCs w:val="20"/>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B15134" w:rsidRPr="004B3E18" w14:paraId="6249DBFD" w14:textId="77777777" w:rsidTr="00941F2B">
        <w:trPr>
          <w:trHeight w:val="449"/>
        </w:trPr>
        <w:tc>
          <w:tcPr>
            <w:tcW w:w="13248" w:type="dxa"/>
            <w:shd w:val="clear" w:color="auto" w:fill="0F243E"/>
            <w:vAlign w:val="center"/>
          </w:tcPr>
          <w:p w14:paraId="09357157" w14:textId="77777777" w:rsidR="00B15134" w:rsidRPr="004B3E18" w:rsidRDefault="00B15134" w:rsidP="00941F2B">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B15134" w:rsidRPr="004B3E18" w14:paraId="1E5D943C" w14:textId="77777777" w:rsidTr="00941F2B">
        <w:tc>
          <w:tcPr>
            <w:tcW w:w="13248" w:type="dxa"/>
            <w:shd w:val="clear" w:color="auto" w:fill="C6D9F1"/>
          </w:tcPr>
          <w:p w14:paraId="46895A64" w14:textId="77777777" w:rsidR="00B15134" w:rsidRPr="004B3E18" w:rsidRDefault="00B15134" w:rsidP="00941F2B">
            <w:pPr>
              <w:tabs>
                <w:tab w:val="left" w:pos="432"/>
              </w:tabs>
              <w:spacing w:before="60" w:after="60"/>
              <w:rPr>
                <w:rFonts w:eastAsia="Times New Roman"/>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the </w:t>
            </w:r>
            <w:r w:rsidRPr="00DB6812">
              <w:rPr>
                <w:rFonts w:eastAsia="Times New Roman"/>
                <w:b/>
                <w:i/>
                <w:sz w:val="18"/>
                <w:szCs w:val="18"/>
              </w:rPr>
              <w:t>human rights-based approach</w:t>
            </w:r>
          </w:p>
        </w:tc>
      </w:tr>
      <w:tr w:rsidR="00B15134" w:rsidRPr="004B3E18" w14:paraId="3FB72BBD" w14:textId="77777777" w:rsidTr="00941F2B">
        <w:trPr>
          <w:trHeight w:val="413"/>
        </w:trPr>
        <w:tc>
          <w:tcPr>
            <w:tcW w:w="13248" w:type="dxa"/>
          </w:tcPr>
          <w:p w14:paraId="070C767A" w14:textId="7EA4AB40" w:rsidR="00941F2B" w:rsidRDefault="00941F2B" w:rsidP="00941F2B">
            <w:pPr>
              <w:pStyle w:val="ColorfulList-Accent11"/>
              <w:keepNext/>
              <w:keepLines/>
              <w:ind w:left="21"/>
              <w:outlineLvl w:val="7"/>
              <w:rPr>
                <w:bCs/>
                <w:sz w:val="18"/>
                <w:szCs w:val="18"/>
              </w:rPr>
            </w:pPr>
            <w:r w:rsidRPr="00941F2B">
              <w:rPr>
                <w:bCs/>
                <w:sz w:val="18"/>
                <w:szCs w:val="18"/>
              </w:rPr>
              <w:lastRenderedPageBreak/>
              <w:t xml:space="preserve">In Forested Guinea, the proposed project region, the poverty incidence is the highest in the country (66.9%, against a national average of 56.88%) </w:t>
            </w:r>
            <w:r w:rsidR="00E21E2C">
              <w:rPr>
                <w:bCs/>
                <w:sz w:val="18"/>
                <w:szCs w:val="18"/>
              </w:rPr>
              <w:t xml:space="preserve">and </w:t>
            </w:r>
            <w:r w:rsidRPr="00941F2B">
              <w:rPr>
                <w:bCs/>
                <w:sz w:val="18"/>
                <w:szCs w:val="18"/>
              </w:rPr>
              <w:t>most of the population depend on rainfed agriculture (approximately 97% of cultivated lands are rainfed). The combination of those factors with the region’s vulnerability to climate change puts the livelihood of smallholder farmers at stake and risk further eroding development gains.</w:t>
            </w:r>
            <w:r w:rsidRPr="00941F2B">
              <w:rPr>
                <w:rFonts w:hint="eastAsia"/>
                <w:bCs/>
                <w:sz w:val="18"/>
                <w:szCs w:val="18"/>
              </w:rPr>
              <w:t xml:space="preserve"> </w:t>
            </w:r>
            <w:r w:rsidRPr="00941F2B">
              <w:rPr>
                <w:bCs/>
                <w:sz w:val="18"/>
                <w:szCs w:val="18"/>
              </w:rPr>
              <w:t>The objective of the proposed project is to reduce the vulnerability of communities in Forested Guinea to the additional risks posed by climate change. The project has a significant social and human rights benefits which will positively affect the overall well-being of vulnerable communities living in Forested Guinea.</w:t>
            </w:r>
          </w:p>
          <w:p w14:paraId="0429CE09" w14:textId="77777777" w:rsidR="00941F2B" w:rsidRPr="00941F2B" w:rsidRDefault="00941F2B" w:rsidP="00941F2B">
            <w:pPr>
              <w:pStyle w:val="ColorfulList-Accent11"/>
              <w:keepNext/>
              <w:keepLines/>
              <w:ind w:left="21"/>
              <w:outlineLvl w:val="7"/>
              <w:rPr>
                <w:bCs/>
                <w:sz w:val="18"/>
                <w:szCs w:val="18"/>
              </w:rPr>
            </w:pPr>
          </w:p>
          <w:p w14:paraId="52D1ED16" w14:textId="77777777" w:rsidR="00941F2B" w:rsidRDefault="00941F2B" w:rsidP="00941F2B">
            <w:pPr>
              <w:pStyle w:val="ColorfulList-Accent11"/>
              <w:keepNext/>
              <w:keepLines/>
              <w:ind w:left="21"/>
              <w:outlineLvl w:val="7"/>
              <w:rPr>
                <w:bCs/>
                <w:sz w:val="18"/>
                <w:szCs w:val="18"/>
                <w:lang w:val="en-AU"/>
              </w:rPr>
            </w:pPr>
            <w:r w:rsidRPr="00941F2B">
              <w:rPr>
                <w:bCs/>
                <w:sz w:val="18"/>
                <w:szCs w:val="18"/>
              </w:rPr>
              <w:t>First, the project will significantly benefit farming individuals and communities through a Climate Smart Agriculture (CSA) approach, helping them cope to  changing climatic patterns (e.g. shifting rainfall patterns, flooding, increasing heat, etc.), and scale up farming practices with context-adapted innovative climate resilient technologies,</w:t>
            </w:r>
            <w:r w:rsidRPr="00941F2B">
              <w:rPr>
                <w:bCs/>
                <w:sz w:val="18"/>
                <w:szCs w:val="18"/>
                <w:lang w:val="en-AU"/>
              </w:rPr>
              <w:t xml:space="preserve"> thereby ensuring that remote, socially and economically vulnerable communities receive equal access to protection.</w:t>
            </w:r>
          </w:p>
          <w:p w14:paraId="5A813936" w14:textId="77777777" w:rsidR="00941F2B" w:rsidRPr="00941F2B" w:rsidRDefault="00941F2B" w:rsidP="00941F2B">
            <w:pPr>
              <w:pStyle w:val="ColorfulList-Accent11"/>
              <w:keepNext/>
              <w:keepLines/>
              <w:ind w:left="21"/>
              <w:outlineLvl w:val="7"/>
              <w:rPr>
                <w:bCs/>
                <w:sz w:val="18"/>
                <w:szCs w:val="18"/>
                <w:lang w:val="en-AU"/>
              </w:rPr>
            </w:pPr>
          </w:p>
          <w:p w14:paraId="2A7CACC0" w14:textId="77777777" w:rsidR="00941F2B" w:rsidRDefault="00941F2B" w:rsidP="00941F2B">
            <w:pPr>
              <w:pStyle w:val="ColorfulList-Accent11"/>
              <w:keepNext/>
              <w:keepLines/>
              <w:ind w:left="21"/>
              <w:outlineLvl w:val="7"/>
              <w:rPr>
                <w:bCs/>
                <w:sz w:val="18"/>
                <w:szCs w:val="18"/>
              </w:rPr>
            </w:pPr>
            <w:r w:rsidRPr="00941F2B">
              <w:rPr>
                <w:bCs/>
                <w:sz w:val="18"/>
                <w:szCs w:val="18"/>
              </w:rPr>
              <w:t>Capacity building will provide additional social and human right benefits with better understanding and access to finance. Most of the potential beneficiaries such as micro-enterprise, and individuals with low income, often lack financial mechanisms, awareness and basic education and/or the ability to meet formal requirements of financial institutions. The capacity building approach focuses on supporting microfinance institutions or local banks to strengthen the institutional, regulatory and policy framework that will allow communities to access climate finance easily and make smallholders and small enterprise more profitable and climate-resilient.</w:t>
            </w:r>
          </w:p>
          <w:p w14:paraId="0BFC1D51" w14:textId="77777777" w:rsidR="00941F2B" w:rsidRPr="00941F2B" w:rsidRDefault="00941F2B" w:rsidP="00941F2B">
            <w:pPr>
              <w:pStyle w:val="ColorfulList-Accent11"/>
              <w:keepNext/>
              <w:keepLines/>
              <w:ind w:left="21"/>
              <w:outlineLvl w:val="7"/>
              <w:rPr>
                <w:bCs/>
                <w:sz w:val="18"/>
                <w:szCs w:val="18"/>
              </w:rPr>
            </w:pPr>
          </w:p>
          <w:p w14:paraId="61FD5E8D" w14:textId="77777777" w:rsidR="00941F2B" w:rsidRDefault="00941F2B" w:rsidP="00941F2B">
            <w:pPr>
              <w:pStyle w:val="ColorfulList-Accent11"/>
              <w:keepNext/>
              <w:keepLines/>
              <w:tabs>
                <w:tab w:val="left" w:pos="432"/>
              </w:tabs>
              <w:spacing w:before="60" w:after="60"/>
              <w:ind w:left="21"/>
              <w:outlineLvl w:val="7"/>
              <w:rPr>
                <w:sz w:val="18"/>
                <w:szCs w:val="18"/>
                <w:lang w:val="en-GB"/>
              </w:rPr>
            </w:pPr>
            <w:r w:rsidRPr="00941F2B">
              <w:rPr>
                <w:bCs/>
                <w:sz w:val="18"/>
                <w:szCs w:val="18"/>
              </w:rPr>
              <w:t>Importantly,</w:t>
            </w:r>
            <w:r w:rsidRPr="00941F2B">
              <w:rPr>
                <w:sz w:val="18"/>
                <w:szCs w:val="18"/>
              </w:rPr>
              <w:t xml:space="preserve"> all project interventions will follow the UNDP Guidelines on equity, fairness and equal distribution of benefits among beneficiaries, and have been developed together with various stakeholders to ensure that no rights or laws are infringed by the proposed activities. </w:t>
            </w:r>
            <w:r w:rsidRPr="00941F2B">
              <w:rPr>
                <w:sz w:val="18"/>
                <w:szCs w:val="18"/>
                <w:lang w:val="en-GB"/>
              </w:rPr>
              <w:t xml:space="preserve">This project will ensure that the principles of accountability and the rule of law, participation and inclusion, and equality and non-discrimination are taken into account by ensuring that there is an effective communication for the various stakeholders to share their insights and suggestions on the project, as well as their complaints if the project is not aligned with human-rights’ principles. </w:t>
            </w:r>
          </w:p>
          <w:p w14:paraId="502134EB" w14:textId="77777777" w:rsidR="00941F2B" w:rsidRPr="00941F2B" w:rsidRDefault="00941F2B" w:rsidP="00941F2B">
            <w:pPr>
              <w:pStyle w:val="ColorfulList-Accent11"/>
              <w:keepNext/>
              <w:keepLines/>
              <w:tabs>
                <w:tab w:val="left" w:pos="432"/>
              </w:tabs>
              <w:spacing w:before="60" w:after="60"/>
              <w:ind w:left="21"/>
              <w:outlineLvl w:val="7"/>
              <w:rPr>
                <w:sz w:val="18"/>
                <w:szCs w:val="18"/>
                <w:lang w:val="en-GB"/>
              </w:rPr>
            </w:pPr>
          </w:p>
          <w:p w14:paraId="24F7F237" w14:textId="77777777" w:rsidR="00941F2B" w:rsidRDefault="00941F2B" w:rsidP="00941F2B">
            <w:pPr>
              <w:pStyle w:val="ColorfulList-Accent11"/>
              <w:keepNext/>
              <w:keepLines/>
              <w:tabs>
                <w:tab w:val="left" w:pos="432"/>
              </w:tabs>
              <w:spacing w:before="60" w:after="60"/>
              <w:ind w:left="21"/>
              <w:outlineLvl w:val="7"/>
              <w:rPr>
                <w:sz w:val="18"/>
                <w:szCs w:val="18"/>
              </w:rPr>
            </w:pPr>
            <w:r w:rsidRPr="00941F2B">
              <w:rPr>
                <w:sz w:val="18"/>
                <w:szCs w:val="18"/>
                <w:lang w:val="en-GB"/>
              </w:rPr>
              <w:t xml:space="preserve">The human-rights based approach has also been mainstreamed during the project preparation through consultations with the stakeholders. </w:t>
            </w:r>
            <w:r w:rsidRPr="00941F2B">
              <w:rPr>
                <w:bCs/>
                <w:sz w:val="18"/>
                <w:szCs w:val="18"/>
                <w:lang w:val="en-GB"/>
              </w:rPr>
              <w:t>Consultations were held on the intervention sites in August 2020 in order to identify local key stakeholders such as beneficiaries, communities, locally elected officials, prefectures, civil society, and other key stakeholders. The site selection was however done after this first mission. Additional engagement will be needed in order to ensure their Free Prior Informed Consent.</w:t>
            </w:r>
            <w:r w:rsidRPr="00941F2B">
              <w:rPr>
                <w:sz w:val="18"/>
                <w:szCs w:val="18"/>
                <w:lang w:val="en-GB"/>
              </w:rPr>
              <w:t xml:space="preserve"> </w:t>
            </w:r>
            <w:r w:rsidRPr="00941F2B">
              <w:rPr>
                <w:sz w:val="18"/>
                <w:szCs w:val="18"/>
              </w:rPr>
              <w:t xml:space="preserve">This will be done </w:t>
            </w:r>
            <w:r w:rsidRPr="00941F2B">
              <w:rPr>
                <w:sz w:val="18"/>
                <w:szCs w:val="18"/>
                <w:lang w:val="en-GB"/>
              </w:rPr>
              <w:t>through consultations with community representatives</w:t>
            </w:r>
            <w:r w:rsidRPr="00941F2B">
              <w:rPr>
                <w:bCs/>
                <w:iCs/>
                <w:sz w:val="18"/>
                <w:szCs w:val="18"/>
                <w:lang w:val="en-GB"/>
              </w:rPr>
              <w:t xml:space="preserve"> </w:t>
            </w:r>
            <w:r w:rsidRPr="00941F2B">
              <w:rPr>
                <w:sz w:val="18"/>
                <w:szCs w:val="18"/>
              </w:rPr>
              <w:t>on the basis of environmental and social criteria integrating participatory approaches to encourage farmer organizations to volunteer to participate and to integrate UNDP’s human rights based approaches into their practices (for instance, pertaining to women’s empowerment and to Indigenous Peoples rights). Reports of stakeholder consultations will be made available as required on demand by the UNDP-CO.</w:t>
            </w:r>
          </w:p>
          <w:p w14:paraId="5713EF76" w14:textId="77777777" w:rsidR="00941F2B" w:rsidRPr="00941F2B" w:rsidRDefault="00941F2B" w:rsidP="00941F2B">
            <w:pPr>
              <w:pStyle w:val="ColorfulList-Accent11"/>
              <w:keepNext/>
              <w:keepLines/>
              <w:tabs>
                <w:tab w:val="left" w:pos="432"/>
              </w:tabs>
              <w:spacing w:before="60" w:after="60"/>
              <w:ind w:left="21"/>
              <w:outlineLvl w:val="7"/>
              <w:rPr>
                <w:bCs/>
                <w:iCs/>
                <w:sz w:val="18"/>
                <w:szCs w:val="18"/>
                <w:lang w:val="en-GB"/>
              </w:rPr>
            </w:pPr>
          </w:p>
          <w:p w14:paraId="32D666A6" w14:textId="77777777" w:rsidR="00941F2B" w:rsidRDefault="00941F2B" w:rsidP="00941F2B">
            <w:pPr>
              <w:pStyle w:val="ColorfulList-Accent11"/>
              <w:keepNext/>
              <w:keepLines/>
              <w:ind w:left="21"/>
              <w:outlineLvl w:val="7"/>
              <w:rPr>
                <w:sz w:val="18"/>
                <w:szCs w:val="18"/>
                <w:lang w:val="en-GB"/>
              </w:rPr>
            </w:pPr>
            <w:r w:rsidRPr="00941F2B">
              <w:rPr>
                <w:sz w:val="18"/>
                <w:szCs w:val="18"/>
                <w:lang w:val="en-GB"/>
              </w:rPr>
              <w:t>Human rights-based approach to development programming, gender equality and women’s empowerment, and environmental sustainability, are integrated into Project design by mainstreaming the safeguards in the project activities themselves. Many activities are linked to capacity-building of the main stakeholders, aiming at reinforcing State capacity to address Climate change and take responsibility in supporting the agricultural sector in Forested Guinea. In these trainings, issues pertaining to human-rights based approaches in agricultural interventions, gender mainstreaming and environmental sustainability will be particularly emphasised. As per the downstream activities to be implemented locally in selected project sites, they are designed to take into account existing tensions and conflicts around the use of agricultural resources, as well as social discriminations between men and women, among women, or between communities, in order to benefit to all stakeholders, particularly to the most marginalized ones. Conflict-sensitivity will be adopted as a major component of project implementation.</w:t>
            </w:r>
          </w:p>
          <w:p w14:paraId="662CAD8B" w14:textId="77777777" w:rsidR="00941F2B" w:rsidRPr="00941F2B" w:rsidRDefault="00941F2B" w:rsidP="00941F2B">
            <w:pPr>
              <w:pStyle w:val="ColorfulList-Accent11"/>
              <w:keepNext/>
              <w:keepLines/>
              <w:ind w:left="21"/>
              <w:outlineLvl w:val="7"/>
              <w:rPr>
                <w:sz w:val="18"/>
                <w:szCs w:val="18"/>
                <w:lang w:val="en-GB"/>
              </w:rPr>
            </w:pPr>
          </w:p>
          <w:p w14:paraId="5B0A9306" w14:textId="0E4ABA47" w:rsidR="00B15134" w:rsidRPr="004B3E18" w:rsidRDefault="00941F2B" w:rsidP="00941F2B">
            <w:pPr>
              <w:pStyle w:val="ColorfulList-Accent11"/>
              <w:keepNext/>
              <w:keepLines/>
              <w:tabs>
                <w:tab w:val="left" w:pos="432"/>
              </w:tabs>
              <w:spacing w:before="60" w:after="60"/>
              <w:ind w:left="21"/>
              <w:outlineLvl w:val="7"/>
              <w:rPr>
                <w:sz w:val="18"/>
                <w:szCs w:val="18"/>
              </w:rPr>
            </w:pPr>
            <w:r w:rsidRPr="00941F2B">
              <w:rPr>
                <w:sz w:val="18"/>
                <w:szCs w:val="18"/>
                <w:lang w:val="en-GB"/>
              </w:rPr>
              <w:t>Guinea</w:t>
            </w:r>
            <w:r w:rsidRPr="00BD2AAC">
              <w:rPr>
                <w:sz w:val="18"/>
                <w:szCs w:val="18"/>
                <w:lang w:val="en-GB"/>
              </w:rPr>
              <w:t xml:space="preserve"> has ratified a number of international instruments relating to human rights including the Universal Declaration on Human Rights, the African Charter on Human and Peoples’ Rights, and the UNESCO Convention on the Protection and Promotion of the Diversity of Cultural Expression, </w:t>
            </w:r>
            <w:r w:rsidRPr="00941F2B">
              <w:rPr>
                <w:sz w:val="18"/>
                <w:szCs w:val="18"/>
                <w:lang w:val="en-GB"/>
              </w:rPr>
              <w:t xml:space="preserve">among </w:t>
            </w:r>
            <w:r w:rsidRPr="00BD2AAC">
              <w:rPr>
                <w:sz w:val="18"/>
                <w:szCs w:val="18"/>
                <w:lang w:val="en-GB"/>
              </w:rPr>
              <w:t xml:space="preserve">others. By providing support to </w:t>
            </w:r>
            <w:r w:rsidRPr="00941F2B">
              <w:rPr>
                <w:sz w:val="18"/>
                <w:szCs w:val="18"/>
                <w:lang w:val="en-GB"/>
              </w:rPr>
              <w:t>Guinea</w:t>
            </w:r>
            <w:r w:rsidRPr="00BD2AAC">
              <w:rPr>
                <w:sz w:val="18"/>
                <w:szCs w:val="18"/>
                <w:lang w:val="en-GB"/>
              </w:rPr>
              <w:t xml:space="preserve"> to better address climate change related challenges at the national and local level, the project will assist the government to respect, protect and fulfil the rights to </w:t>
            </w:r>
            <w:r w:rsidRPr="00941F2B">
              <w:rPr>
                <w:sz w:val="18"/>
                <w:szCs w:val="18"/>
                <w:lang w:val="en-GB"/>
              </w:rPr>
              <w:t xml:space="preserve">food </w:t>
            </w:r>
            <w:r w:rsidRPr="00BD2AAC">
              <w:rPr>
                <w:sz w:val="18"/>
                <w:szCs w:val="18"/>
                <w:lang w:val="en-GB"/>
              </w:rPr>
              <w:t xml:space="preserve">under both international law and human related standards in </w:t>
            </w:r>
            <w:r w:rsidR="007D2738">
              <w:rPr>
                <w:sz w:val="18"/>
                <w:szCs w:val="18"/>
                <w:lang w:val="en-GB"/>
              </w:rPr>
              <w:t>Guinea</w:t>
            </w:r>
            <w:r w:rsidRPr="00BD2AAC">
              <w:rPr>
                <w:sz w:val="18"/>
                <w:szCs w:val="18"/>
                <w:lang w:val="en-GB"/>
              </w:rPr>
              <w:t xml:space="preserve"> law. Better adapted agricultural practices will result in enhanced availability, accessibility and quality of food for local communities but also for marginalized groups. In order to benefit to women, the project has integrated a specific output and associated support to women’s groups. Beneficiaries will also have access to a Grievance Redress Mechanism (GRM) to raise concerns and/or grievances whe</w:t>
            </w:r>
            <w:r w:rsidRPr="00941F2B">
              <w:rPr>
                <w:sz w:val="18"/>
                <w:szCs w:val="18"/>
                <w:lang w:val="en-GB"/>
              </w:rPr>
              <w:t>re</w:t>
            </w:r>
            <w:r w:rsidRPr="00BD2AAC">
              <w:rPr>
                <w:sz w:val="18"/>
                <w:szCs w:val="18"/>
                <w:lang w:val="en-GB"/>
              </w:rPr>
              <w:t xml:space="preserve"> activi</w:t>
            </w:r>
            <w:r w:rsidRPr="00941F2B">
              <w:rPr>
                <w:sz w:val="18"/>
                <w:szCs w:val="18"/>
                <w:lang w:val="en-GB"/>
              </w:rPr>
              <w:t>ti</w:t>
            </w:r>
            <w:r w:rsidRPr="00BD2AAC">
              <w:rPr>
                <w:sz w:val="18"/>
                <w:szCs w:val="18"/>
                <w:lang w:val="en-GB"/>
              </w:rPr>
              <w:t>es may adversely impact</w:t>
            </w:r>
          </w:p>
        </w:tc>
      </w:tr>
      <w:tr w:rsidR="00B15134" w:rsidRPr="004B3E18" w14:paraId="6D7FEFE9" w14:textId="77777777" w:rsidTr="00941F2B">
        <w:trPr>
          <w:trHeight w:val="296"/>
        </w:trPr>
        <w:tc>
          <w:tcPr>
            <w:tcW w:w="13248" w:type="dxa"/>
            <w:shd w:val="clear" w:color="auto" w:fill="C6D9F1"/>
          </w:tcPr>
          <w:p w14:paraId="7115D457" w14:textId="77777777" w:rsidR="00B15134" w:rsidRPr="004B3E18" w:rsidRDefault="00B15134" w:rsidP="00941F2B">
            <w:pPr>
              <w:spacing w:after="120"/>
              <w:contextualSpacing/>
              <w:rPr>
                <w:b/>
                <w:i/>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is likely to improve gender equality and women’s empowerment</w:t>
            </w:r>
          </w:p>
        </w:tc>
      </w:tr>
      <w:tr w:rsidR="00941F2B" w:rsidRPr="004B3E18" w14:paraId="3AC802A2" w14:textId="77777777" w:rsidTr="00941F2B">
        <w:trPr>
          <w:trHeight w:val="440"/>
        </w:trPr>
        <w:tc>
          <w:tcPr>
            <w:tcW w:w="13248" w:type="dxa"/>
          </w:tcPr>
          <w:p w14:paraId="6023A378" w14:textId="77777777" w:rsidR="00941F2B" w:rsidRDefault="00941F2B" w:rsidP="00941F2B">
            <w:pPr>
              <w:rPr>
                <w:rFonts w:cs="Calibri"/>
                <w:sz w:val="18"/>
                <w:szCs w:val="18"/>
              </w:rPr>
            </w:pPr>
            <w:r w:rsidRPr="00941F2B">
              <w:rPr>
                <w:rFonts w:eastAsia="Malgun Gothic" w:cs="Calibri"/>
                <w:sz w:val="18"/>
                <w:szCs w:val="18"/>
                <w:lang w:eastAsia="ko-KR"/>
              </w:rPr>
              <w:t xml:space="preserve">In Forested Guinea, gender imbalance is embedded into </w:t>
            </w:r>
            <w:r w:rsidRPr="00941F2B">
              <w:rPr>
                <w:rFonts w:cs="Calibri"/>
                <w:sz w:val="18"/>
                <w:szCs w:val="18"/>
              </w:rPr>
              <w:t xml:space="preserve">rain-fed cultivation with women bared access to productive land during the rainy season when water is abundant. As a result, women become even more vulnerable to the impact of climate change on rainfall patterns. Women tend to be excluded from decision-making and leadership roles, also the case on adaptation-related matters. The project will ensure and promote more equitable benefits through gender-sensitive adaptation measures and strategies that address </w:t>
            </w:r>
            <w:r w:rsidRPr="00941F2B">
              <w:rPr>
                <w:rFonts w:cs="Calibri"/>
                <w:sz w:val="18"/>
                <w:szCs w:val="18"/>
              </w:rPr>
              <w:lastRenderedPageBreak/>
              <w:t xml:space="preserve">these identified gender-related climate risks and vulnerabilities. Climate Smart Agriculture (CSA) will provide tools and solutions that increase women’s adaptation options and the project will prone approaches that include women in relevant decision-making mechanisms to reflect their specific needs and concerns. </w:t>
            </w:r>
          </w:p>
          <w:p w14:paraId="52432D1A" w14:textId="77777777" w:rsidR="00941F2B" w:rsidRPr="00941F2B" w:rsidRDefault="00941F2B" w:rsidP="00941F2B">
            <w:pPr>
              <w:rPr>
                <w:rFonts w:cs="Calibri"/>
                <w:sz w:val="18"/>
                <w:szCs w:val="18"/>
              </w:rPr>
            </w:pPr>
          </w:p>
          <w:p w14:paraId="7626179B" w14:textId="77777777" w:rsidR="00941F2B" w:rsidRDefault="00941F2B" w:rsidP="00941F2B">
            <w:pPr>
              <w:rPr>
                <w:rStyle w:val="eop"/>
                <w:rFonts w:cs="Calibri"/>
                <w:sz w:val="18"/>
                <w:szCs w:val="18"/>
              </w:rPr>
            </w:pPr>
            <w:r w:rsidRPr="00941F2B">
              <w:rPr>
                <w:rFonts w:cs="Calibri"/>
                <w:sz w:val="18"/>
                <w:szCs w:val="18"/>
              </w:rPr>
              <w:t xml:space="preserve">During the PPG phase, the project has consulted with women’s group and representatives and prepared gender-based vulnerability assessments in the different targeted villages and regions in order to address specific gender-related vulnerabilities. Consideration of gender specific indicators as well as allocation of budget resources to ensure that gender concerns are comprehensively dealt have been ensured in the project design. </w:t>
            </w:r>
            <w:r w:rsidRPr="00941F2B">
              <w:rPr>
                <w:rStyle w:val="normaltextrun"/>
                <w:rFonts w:cs="Calibri"/>
                <w:sz w:val="18"/>
                <w:szCs w:val="18"/>
              </w:rPr>
              <w:t xml:space="preserve">The </w:t>
            </w:r>
            <w:r w:rsidRPr="00941F2B">
              <w:rPr>
                <w:rStyle w:val="findhit"/>
                <w:rFonts w:cs="Calibri"/>
                <w:sz w:val="18"/>
                <w:szCs w:val="18"/>
              </w:rPr>
              <w:t>Gender</w:t>
            </w:r>
            <w:r w:rsidRPr="00941F2B">
              <w:rPr>
                <w:rStyle w:val="normaltextrun"/>
                <w:rFonts w:cs="Calibri"/>
                <w:sz w:val="18"/>
                <w:szCs w:val="18"/>
              </w:rPr>
              <w:t xml:space="preserve"> analysis conducted between July and September 2020, drew on the assessment of the integration of </w:t>
            </w:r>
            <w:r w:rsidRPr="00941F2B">
              <w:rPr>
                <w:rStyle w:val="findhit"/>
                <w:rFonts w:cs="Calibri"/>
                <w:sz w:val="18"/>
                <w:szCs w:val="18"/>
              </w:rPr>
              <w:t>gender</w:t>
            </w:r>
            <w:r w:rsidRPr="00941F2B">
              <w:rPr>
                <w:rStyle w:val="normaltextrun"/>
                <w:rFonts w:cs="Calibri"/>
                <w:sz w:val="18"/>
                <w:szCs w:val="18"/>
              </w:rPr>
              <w:t xml:space="preserve"> considerations in the national adaptation process of Guinee, conducted in 2019 (MEEF, 2019) and which provides an overview of the institutional landscape in terms of capacities and levels of commitment on </w:t>
            </w:r>
            <w:r w:rsidRPr="00941F2B">
              <w:rPr>
                <w:rStyle w:val="findhit"/>
                <w:rFonts w:cs="Calibri"/>
                <w:sz w:val="18"/>
                <w:szCs w:val="18"/>
              </w:rPr>
              <w:t>gender</w:t>
            </w:r>
            <w:r w:rsidRPr="00941F2B">
              <w:rPr>
                <w:rStyle w:val="normaltextrun"/>
                <w:rFonts w:cs="Calibri"/>
                <w:sz w:val="18"/>
                <w:szCs w:val="18"/>
              </w:rPr>
              <w:t xml:space="preserve"> equality. In addition to this, several key national assessments provided important information on the status of women’s rights in the country. These were complemented by data collected in</w:t>
            </w:r>
            <w:r>
              <w:rPr>
                <w:rStyle w:val="normaltextrun"/>
                <w:rFonts w:cs="Calibri"/>
                <w:sz w:val="18"/>
                <w:szCs w:val="18"/>
              </w:rPr>
              <w:t xml:space="preserve"> Forested </w:t>
            </w:r>
            <w:r w:rsidRPr="00941F2B">
              <w:rPr>
                <w:rStyle w:val="normaltextrun"/>
                <w:rFonts w:cs="Calibri"/>
                <w:sz w:val="18"/>
                <w:szCs w:val="18"/>
              </w:rPr>
              <w:t>Guine</w:t>
            </w:r>
            <w:r>
              <w:rPr>
                <w:rStyle w:val="normaltextrun"/>
                <w:rFonts w:cs="Calibri"/>
                <w:sz w:val="18"/>
                <w:szCs w:val="18"/>
              </w:rPr>
              <w:t>a</w:t>
            </w:r>
            <w:r w:rsidRPr="00941F2B">
              <w:rPr>
                <w:rStyle w:val="normaltextrun"/>
                <w:rFonts w:cs="Calibri"/>
                <w:sz w:val="18"/>
                <w:szCs w:val="18"/>
              </w:rPr>
              <w:t xml:space="preserve"> by local consultants to provide further information on the differences that exist between men and women in terms of their use and management of natural resources; the role that women play as the main managers of land and forests; the different priorities between men and women and the incentives to which they respond for the preservation of resources; and socio-economic inequalities which limit the adaptation opportunities of certain groups compared to others. </w:t>
            </w:r>
            <w:r w:rsidRPr="00941F2B">
              <w:rPr>
                <w:rStyle w:val="eop"/>
                <w:rFonts w:cs="Calibri"/>
                <w:sz w:val="18"/>
                <w:szCs w:val="18"/>
              </w:rPr>
              <w:t> </w:t>
            </w:r>
          </w:p>
          <w:p w14:paraId="2E649B5B" w14:textId="77777777" w:rsidR="00941F2B" w:rsidRPr="00941F2B" w:rsidRDefault="00941F2B" w:rsidP="00941F2B">
            <w:pPr>
              <w:rPr>
                <w:rFonts w:cs="Calibri"/>
                <w:sz w:val="18"/>
                <w:szCs w:val="18"/>
              </w:rPr>
            </w:pPr>
          </w:p>
          <w:p w14:paraId="64A8CA3F" w14:textId="77777777" w:rsidR="00941F2B" w:rsidRPr="00941F2B" w:rsidRDefault="00941F2B" w:rsidP="00941F2B">
            <w:pPr>
              <w:pStyle w:val="paragraph"/>
              <w:spacing w:before="0" w:beforeAutospacing="0" w:after="0" w:afterAutospacing="0"/>
              <w:textAlignment w:val="baseline"/>
              <w:rPr>
                <w:rFonts w:ascii="Calibri" w:hAnsi="Calibri" w:cs="Calibri"/>
                <w:sz w:val="18"/>
                <w:szCs w:val="18"/>
                <w:lang w:val="en-US"/>
              </w:rPr>
            </w:pPr>
            <w:r w:rsidRPr="00941F2B">
              <w:rPr>
                <w:rStyle w:val="normaltextrun"/>
                <w:rFonts w:ascii="Calibri" w:eastAsia="MS Gothic" w:hAnsi="Calibri" w:cs="Calibri"/>
                <w:sz w:val="18"/>
                <w:szCs w:val="18"/>
                <w:lang w:val="en-US"/>
              </w:rPr>
              <w:t>The inclusion of women’s farming associations in the first component of this project aims to better assess and act upon women’s needs and strategic interests in the planning and sharing of climate-smart agriculture techniques.</w:t>
            </w:r>
            <w:r w:rsidRPr="00941F2B">
              <w:rPr>
                <w:rStyle w:val="eop"/>
                <w:rFonts w:ascii="Calibri" w:eastAsia="MS Gothic" w:hAnsi="Calibri" w:cs="Calibri"/>
                <w:sz w:val="18"/>
                <w:szCs w:val="18"/>
                <w:lang w:val="en-US"/>
              </w:rPr>
              <w:t> </w:t>
            </w:r>
            <w:r w:rsidRPr="00941F2B">
              <w:rPr>
                <w:rStyle w:val="normaltextrun"/>
                <w:rFonts w:ascii="Calibri" w:eastAsia="MS Gothic" w:hAnsi="Calibri" w:cs="Calibri"/>
                <w:sz w:val="18"/>
                <w:szCs w:val="18"/>
                <w:lang w:val="en-US"/>
              </w:rPr>
              <w:t>One avenue for women to better access and even own land, is for them to buy plots and this is where the 2</w:t>
            </w:r>
            <w:r w:rsidRPr="00941F2B">
              <w:rPr>
                <w:rStyle w:val="normaltextrun"/>
                <w:rFonts w:ascii="Calibri" w:eastAsia="MS Gothic" w:hAnsi="Calibri" w:cs="Calibri"/>
                <w:sz w:val="18"/>
                <w:szCs w:val="18"/>
                <w:vertAlign w:val="superscript"/>
                <w:lang w:val="en-US"/>
              </w:rPr>
              <w:t>nd</w:t>
            </w:r>
            <w:r w:rsidRPr="00941F2B">
              <w:rPr>
                <w:rStyle w:val="normaltextrun"/>
                <w:rFonts w:ascii="Calibri" w:eastAsia="MS Gothic" w:hAnsi="Calibri" w:cs="Calibri"/>
                <w:sz w:val="18"/>
                <w:szCs w:val="18"/>
                <w:lang w:val="en-US"/>
              </w:rPr>
              <w:t xml:space="preserve"> component of the project could help women farmers better secure their resources, as well as addressing some of their key concerns including</w:t>
            </w:r>
            <w:r w:rsidRPr="00941F2B">
              <w:rPr>
                <w:rStyle w:val="normaltextrun"/>
                <w:rFonts w:ascii="Calibri" w:hAnsi="Calibri" w:cs="Calibri"/>
                <w:sz w:val="18"/>
                <w:szCs w:val="18"/>
                <w:lang w:val="en-US"/>
              </w:rPr>
              <w:t xml:space="preserve"> </w:t>
            </w:r>
            <w:r w:rsidRPr="00941F2B">
              <w:rPr>
                <w:rStyle w:val="normaltextrun"/>
                <w:rFonts w:ascii="Calibri" w:eastAsia="MS Gothic" w:hAnsi="Calibri" w:cs="Calibri"/>
                <w:sz w:val="18"/>
                <w:szCs w:val="18"/>
                <w:lang w:val="en-US"/>
              </w:rPr>
              <w:t>the low level of equipment of women producers and / or the lack of improved equipment for certain essential agriculture activities; difficulties of access to improved seeds (short cycle and high yield) and inputs; </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l</w:t>
            </w:r>
            <w:r w:rsidRPr="00941F2B">
              <w:rPr>
                <w:rStyle w:val="normaltextrun"/>
                <w:rFonts w:ascii="Calibri" w:eastAsia="MS Gothic" w:hAnsi="Calibri" w:cs="Calibri"/>
                <w:sz w:val="18"/>
                <w:szCs w:val="18"/>
                <w:lang w:val="en-US"/>
              </w:rPr>
              <w:t>ack of information on existing opportunities; barriers linked to access to appropriate technology and innovation in production, processing and marketing; the weakness of advisory support and technical training and in terms of structuring groups and cooperatives.</w:t>
            </w:r>
            <w:r w:rsidRPr="00941F2B">
              <w:rPr>
                <w:rStyle w:val="eop"/>
                <w:rFonts w:ascii="Calibri" w:eastAsia="MS Gothic" w:hAnsi="Calibri" w:cs="Calibri"/>
                <w:sz w:val="18"/>
                <w:szCs w:val="18"/>
                <w:lang w:val="en-US"/>
              </w:rPr>
              <w:t> </w:t>
            </w:r>
          </w:p>
          <w:p w14:paraId="3A63CB13" w14:textId="77777777" w:rsidR="00941F2B" w:rsidRPr="00941F2B" w:rsidRDefault="00941F2B" w:rsidP="00941F2B">
            <w:pPr>
              <w:pStyle w:val="paragraph"/>
              <w:spacing w:before="0" w:beforeAutospacing="0" w:after="0" w:afterAutospacing="0"/>
              <w:textAlignment w:val="baseline"/>
              <w:rPr>
                <w:rFonts w:ascii="Calibri" w:hAnsi="Calibri" w:cs="Calibri"/>
                <w:sz w:val="18"/>
                <w:szCs w:val="18"/>
                <w:lang w:val="en-US"/>
              </w:rPr>
            </w:pPr>
            <w:r w:rsidRPr="00941F2B">
              <w:rPr>
                <w:rStyle w:val="normaltextrun"/>
                <w:rFonts w:ascii="Calibri" w:eastAsia="MS Gothic" w:hAnsi="Calibri" w:cs="Calibri"/>
                <w:sz w:val="18"/>
                <w:szCs w:val="18"/>
                <w:lang w:val="en-US"/>
              </w:rPr>
              <w:t xml:space="preserve">Classified as GEN[2] (i.e.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equality is a significant objective), the project will implement a dedicated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Action Plan (GAP) with the aim to</w:t>
            </w:r>
            <w:r w:rsidRPr="00941F2B">
              <w:rPr>
                <w:rStyle w:val="normaltextrun"/>
                <w:rFonts w:ascii="Calibri" w:hAnsi="Calibri" w:cs="Calibri"/>
                <w:sz w:val="18"/>
                <w:szCs w:val="18"/>
                <w:lang w:val="en-US"/>
              </w:rPr>
              <w:t xml:space="preserve"> </w:t>
            </w:r>
            <w:r w:rsidRPr="00941F2B">
              <w:rPr>
                <w:rStyle w:val="normaltextrun"/>
                <w:rFonts w:ascii="Calibri" w:eastAsia="MS Gothic" w:hAnsi="Calibri" w:cs="Calibri"/>
                <w:sz w:val="18"/>
                <w:szCs w:val="18"/>
                <w:lang w:val="en-US"/>
              </w:rPr>
              <w:t xml:space="preserve">1) Establish a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-balanced project management team that provides opportunities for women (national staff in particular) to take part and lead decision-making, implementation activities and monitoring processes; 2) Ensure that the project does not perpetuate existing inequalities but promote equitable opportunities for women in targeted areas to participate in, and benefit from activities;</w:t>
            </w:r>
            <w:r w:rsidRPr="00941F2B">
              <w:rPr>
                <w:rStyle w:val="eop"/>
                <w:rFonts w:ascii="Calibri" w:eastAsia="MS Gothic" w:hAnsi="Calibri" w:cs="Calibri"/>
                <w:sz w:val="18"/>
                <w:szCs w:val="18"/>
                <w:lang w:val="en-US"/>
              </w:rPr>
              <w:t> </w:t>
            </w:r>
            <w:r w:rsidRPr="00941F2B">
              <w:rPr>
                <w:rStyle w:val="normaltextrun"/>
                <w:rFonts w:ascii="Calibri" w:eastAsia="MS Gothic" w:hAnsi="Calibri" w:cs="Calibri"/>
                <w:sz w:val="18"/>
                <w:szCs w:val="18"/>
                <w:lang w:val="en-US"/>
              </w:rPr>
              <w:t xml:space="preserve">3) Collect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and ethnicity-disaggregated data/information to inform M&amp;E and adaptive management responses. To address these objectives, the detailed GAP in annex 9 follows a three-level approach:</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 xml:space="preserve">1) </w:t>
            </w:r>
            <w:r w:rsidRPr="00941F2B">
              <w:rPr>
                <w:rStyle w:val="normaltextrun"/>
                <w:rFonts w:ascii="Calibri" w:eastAsia="MS Gothic" w:hAnsi="Calibri" w:cs="Calibri"/>
                <w:sz w:val="18"/>
                <w:szCs w:val="18"/>
                <w:lang w:val="en-US"/>
              </w:rPr>
              <w:t xml:space="preserve">Institutional level: Ensuring that a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-responsive project management team implement the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Action Plan throughout the duration of the project (Objective 1) </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 xml:space="preserve">; 2) </w:t>
            </w:r>
            <w:r w:rsidRPr="00941F2B">
              <w:rPr>
                <w:rStyle w:val="normaltextrun"/>
                <w:rFonts w:ascii="Calibri" w:eastAsia="MS Gothic" w:hAnsi="Calibri" w:cs="Calibri"/>
                <w:sz w:val="18"/>
                <w:szCs w:val="18"/>
                <w:lang w:val="en-US"/>
              </w:rPr>
              <w:t xml:space="preserve">Mainstreaming level: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equality is integrated in the project logical framework to contribute in reducing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gaps in access to and control over resources, with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-responsive indicators so that they can be measured during regular M&amp;E processes (Objective 2)</w:t>
            </w:r>
            <w:r w:rsidRPr="00941F2B">
              <w:rPr>
                <w:rStyle w:val="eop"/>
                <w:rFonts w:ascii="Calibri" w:eastAsia="MS Gothic" w:hAnsi="Calibri" w:cs="Calibri"/>
                <w:sz w:val="18"/>
                <w:szCs w:val="18"/>
                <w:lang w:val="en-US"/>
              </w:rPr>
              <w:t> </w:t>
            </w:r>
            <w:r w:rsidRPr="00941F2B">
              <w:rPr>
                <w:rStyle w:val="eop"/>
                <w:rFonts w:ascii="Calibri" w:hAnsi="Calibri" w:cs="Calibri"/>
                <w:sz w:val="18"/>
                <w:szCs w:val="18"/>
                <w:lang w:val="en-US"/>
              </w:rPr>
              <w:t xml:space="preserve">; 3) </w:t>
            </w:r>
            <w:r w:rsidRPr="00941F2B">
              <w:rPr>
                <w:rStyle w:val="normaltextrun"/>
                <w:rFonts w:ascii="Calibri" w:eastAsia="MS Gothic" w:hAnsi="Calibri" w:cs="Calibri"/>
                <w:sz w:val="18"/>
                <w:szCs w:val="18"/>
                <w:lang w:val="en-US"/>
              </w:rPr>
              <w:t xml:space="preserve">Monitoring level: Collect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 xml:space="preserve">- and ethnicity-disaggregated data/information to understand how the project is achieving is </w:t>
            </w:r>
            <w:r w:rsidRPr="00941F2B">
              <w:rPr>
                <w:rStyle w:val="findhit"/>
                <w:rFonts w:ascii="Calibri" w:eastAsia="MS Gothic" w:hAnsi="Calibri" w:cs="Calibri"/>
                <w:sz w:val="18"/>
                <w:szCs w:val="18"/>
                <w:lang w:val="en-US"/>
              </w:rPr>
              <w:t>gender</w:t>
            </w:r>
            <w:r w:rsidRPr="00941F2B">
              <w:rPr>
                <w:rStyle w:val="normaltextrun"/>
                <w:rFonts w:ascii="Calibri" w:eastAsia="MS Gothic" w:hAnsi="Calibri" w:cs="Calibri"/>
                <w:sz w:val="18"/>
                <w:szCs w:val="18"/>
                <w:lang w:val="en-US"/>
              </w:rPr>
              <w:t>-responsive objectives and to inform M&amp;E and adaptive management responses (Outcome 4)</w:t>
            </w:r>
            <w:r w:rsidRPr="00941F2B">
              <w:rPr>
                <w:rStyle w:val="eop"/>
                <w:rFonts w:ascii="Calibri" w:eastAsia="MS Gothic" w:hAnsi="Calibri" w:cs="Calibri"/>
                <w:sz w:val="18"/>
                <w:szCs w:val="18"/>
                <w:lang w:val="en-US"/>
              </w:rPr>
              <w:t> </w:t>
            </w:r>
          </w:p>
          <w:p w14:paraId="217258DE" w14:textId="77777777" w:rsidR="00941F2B" w:rsidRPr="00941F2B" w:rsidRDefault="00941F2B" w:rsidP="00941F2B">
            <w:pPr>
              <w:rPr>
                <w:rFonts w:cs="Calibri"/>
                <w:sz w:val="18"/>
                <w:szCs w:val="18"/>
              </w:rPr>
            </w:pPr>
          </w:p>
        </w:tc>
      </w:tr>
      <w:tr w:rsidR="00941F2B" w:rsidRPr="004B3E18" w14:paraId="46E7E0FE" w14:textId="77777777" w:rsidTr="00941F2B">
        <w:trPr>
          <w:trHeight w:val="305"/>
        </w:trPr>
        <w:tc>
          <w:tcPr>
            <w:tcW w:w="13248" w:type="dxa"/>
            <w:shd w:val="clear" w:color="auto" w:fill="C6D9F1"/>
          </w:tcPr>
          <w:p w14:paraId="2619CD5B" w14:textId="77777777" w:rsidR="00941F2B" w:rsidRPr="004B3E18" w:rsidRDefault="00941F2B" w:rsidP="00941F2B">
            <w:pPr>
              <w:spacing w:after="120"/>
              <w:contextualSpacing/>
              <w:rPr>
                <w:b/>
                <w:i/>
                <w:sz w:val="18"/>
                <w:szCs w:val="18"/>
                <w:u w:val="single"/>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mainstreams sustainability</w:t>
            </w:r>
            <w:r>
              <w:rPr>
                <w:rFonts w:eastAsia="Times New Roman"/>
                <w:b/>
                <w:i/>
                <w:sz w:val="18"/>
                <w:szCs w:val="18"/>
              </w:rPr>
              <w:t xml:space="preserve"> and resilience</w:t>
            </w:r>
          </w:p>
        </w:tc>
      </w:tr>
      <w:tr w:rsidR="00941F2B" w:rsidRPr="004B3E18" w14:paraId="74A4B34B" w14:textId="77777777" w:rsidTr="00941F2B">
        <w:trPr>
          <w:trHeight w:val="368"/>
        </w:trPr>
        <w:tc>
          <w:tcPr>
            <w:tcW w:w="13248" w:type="dxa"/>
          </w:tcPr>
          <w:p w14:paraId="48AF4E4F" w14:textId="77777777" w:rsidR="00941F2B" w:rsidRPr="00941F2B" w:rsidRDefault="00941F2B" w:rsidP="00941F2B">
            <w:pPr>
              <w:pStyle w:val="ColorfulList-Accent11"/>
              <w:ind w:left="21"/>
              <w:rPr>
                <w:rFonts w:eastAsia="Times New Roman"/>
                <w:iCs/>
                <w:color w:val="000000" w:themeColor="text1"/>
                <w:sz w:val="18"/>
                <w:szCs w:val="18"/>
              </w:rPr>
            </w:pPr>
            <w:r w:rsidRPr="00941F2B">
              <w:rPr>
                <w:rFonts w:eastAsia="Times New Roman"/>
                <w:iCs/>
                <w:color w:val="000000" w:themeColor="text1"/>
                <w:sz w:val="18"/>
                <w:szCs w:val="18"/>
              </w:rPr>
              <w:t>The project will promote environmental sustainability with its focus on CSA for sustainable and climate resilient development through adapted techniques and approaches that favor agricultural development and environmental sustainability altogether. CSA aims to increase productivity in a sustainable way, enhances resilience (adaptation), reduce or removes GHGs (mitigation) where possible, while also contributing to food security and development. This environmental and sustainable approach not only improve the livelihood of the most vulnerable communities, who would otherwise be those most threatened and impacted by climate change, but also contribute to strengthening ecosystem services in the target areas. Specifically, benefits could include:</w:t>
            </w:r>
          </w:p>
          <w:p w14:paraId="085C04F8"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Soil conservation (soil fertility, soil water availability) and reduction of erosion</w:t>
            </w:r>
          </w:p>
          <w:p w14:paraId="4D375085"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 xml:space="preserve">Improved crop productivity </w:t>
            </w:r>
          </w:p>
          <w:p w14:paraId="5E18E185"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Supplemental irrigation and rainfall capture</w:t>
            </w:r>
          </w:p>
          <w:p w14:paraId="7B909809"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Improved grazing management, the use of improved pasture and agroforestry species, and the use of nutritious diet supplements</w:t>
            </w:r>
          </w:p>
          <w:p w14:paraId="7525809C" w14:textId="77777777" w:rsidR="00941F2B" w:rsidRPr="00941F2B" w:rsidRDefault="00941F2B" w:rsidP="00941F2B">
            <w:pPr>
              <w:pStyle w:val="ColorfulList-Accent11"/>
              <w:numPr>
                <w:ilvl w:val="0"/>
                <w:numId w:val="4"/>
              </w:numPr>
              <w:tabs>
                <w:tab w:val="left" w:pos="432"/>
              </w:tabs>
              <w:spacing w:before="60" w:after="60"/>
              <w:ind w:left="21" w:firstLine="0"/>
              <w:rPr>
                <w:rFonts w:eastAsia="Times New Roman"/>
                <w:iCs/>
                <w:color w:val="000000" w:themeColor="text1"/>
                <w:sz w:val="18"/>
                <w:szCs w:val="18"/>
              </w:rPr>
            </w:pPr>
            <w:r w:rsidRPr="00941F2B">
              <w:rPr>
                <w:rFonts w:eastAsia="Times New Roman"/>
                <w:iCs/>
                <w:color w:val="000000" w:themeColor="text1"/>
                <w:sz w:val="18"/>
                <w:szCs w:val="18"/>
              </w:rPr>
              <w:t>Improved management of natural resources as a result of adoption of agroforestry practices on farming system</w:t>
            </w:r>
          </w:p>
          <w:p w14:paraId="3AC3DDE1" w14:textId="77777777" w:rsidR="00941F2B" w:rsidRPr="00941F2B" w:rsidRDefault="00941F2B" w:rsidP="00941F2B">
            <w:pPr>
              <w:pStyle w:val="ColorfulList-Accent11"/>
              <w:tabs>
                <w:tab w:val="left" w:pos="432"/>
              </w:tabs>
              <w:spacing w:before="60" w:after="60"/>
              <w:ind w:left="21"/>
              <w:rPr>
                <w:rFonts w:eastAsia="Times New Roman"/>
                <w:iCs/>
                <w:color w:val="000000" w:themeColor="text1"/>
                <w:sz w:val="18"/>
                <w:szCs w:val="18"/>
              </w:rPr>
            </w:pPr>
            <w:r w:rsidRPr="00941F2B">
              <w:rPr>
                <w:rFonts w:eastAsia="Times New Roman"/>
                <w:iCs/>
                <w:color w:val="000000" w:themeColor="text1"/>
                <w:sz w:val="18"/>
                <w:szCs w:val="18"/>
              </w:rPr>
              <w:t>The project includes improved collection, analysis and utilization of climatic, hydrologic, meteorological and ag</w:t>
            </w:r>
            <w:r w:rsidRPr="00941F2B">
              <w:rPr>
                <w:rFonts w:eastAsia="Times New Roman" w:hint="eastAsia"/>
                <w:iCs/>
                <w:color w:val="000000" w:themeColor="text1"/>
                <w:sz w:val="18"/>
                <w:szCs w:val="18"/>
              </w:rPr>
              <w:t>r</w:t>
            </w:r>
            <w:r w:rsidRPr="00941F2B">
              <w:rPr>
                <w:rFonts w:eastAsia="Times New Roman"/>
                <w:iCs/>
                <w:color w:val="000000" w:themeColor="text1"/>
                <w:sz w:val="18"/>
                <w:szCs w:val="18"/>
              </w:rPr>
              <w:t>o-ecological data by government, committees and farmers. This will lead to better modelling and decision making regarding the use of resources, particularly landscapes, which can have significant environmental and social benefits.</w:t>
            </w:r>
          </w:p>
          <w:p w14:paraId="0723C84C" w14:textId="77777777" w:rsidR="00941F2B" w:rsidRPr="00941F2B" w:rsidRDefault="00941F2B" w:rsidP="00941F2B">
            <w:pPr>
              <w:pStyle w:val="ColorfulList-Accent11"/>
              <w:tabs>
                <w:tab w:val="left" w:pos="432"/>
              </w:tabs>
              <w:spacing w:before="60" w:after="60"/>
              <w:ind w:left="21"/>
              <w:rPr>
                <w:rFonts w:eastAsia="Times New Roman"/>
                <w:iCs/>
                <w:color w:val="000000" w:themeColor="text1"/>
                <w:sz w:val="18"/>
                <w:szCs w:val="18"/>
              </w:rPr>
            </w:pPr>
          </w:p>
          <w:p w14:paraId="02C7D0FF" w14:textId="77777777" w:rsidR="00941F2B" w:rsidRDefault="00941F2B" w:rsidP="00941F2B">
            <w:pPr>
              <w:pStyle w:val="ColorfulList-Accent11"/>
              <w:tabs>
                <w:tab w:val="left" w:pos="432"/>
              </w:tabs>
              <w:spacing w:before="60" w:after="60"/>
              <w:ind w:left="21"/>
              <w:rPr>
                <w:rFonts w:eastAsia="Times New Roman"/>
                <w:iCs/>
                <w:color w:val="000000" w:themeColor="text1"/>
                <w:sz w:val="18"/>
                <w:szCs w:val="18"/>
              </w:rPr>
            </w:pPr>
            <w:r w:rsidRPr="00941F2B">
              <w:rPr>
                <w:rFonts w:eastAsia="Times New Roman"/>
                <w:iCs/>
                <w:color w:val="000000" w:themeColor="text1"/>
                <w:sz w:val="18"/>
                <w:szCs w:val="18"/>
              </w:rPr>
              <w:t xml:space="preserve">The site selection has been particularly sensitive not only to climate vulnerability but also to environmental degradation. Environmentally sensitive sites are targeted according to the following criteria: forest degradation sur to agriculture or forest exploitation, natural resources degradation (soil and water), proximity of mining activities. </w:t>
            </w:r>
          </w:p>
          <w:p w14:paraId="46A981C1" w14:textId="77777777" w:rsidR="00941F2B" w:rsidRDefault="00941F2B" w:rsidP="00941F2B">
            <w:pPr>
              <w:pStyle w:val="ColorfulList-Accent11"/>
              <w:tabs>
                <w:tab w:val="left" w:pos="432"/>
              </w:tabs>
              <w:spacing w:before="60" w:after="60"/>
              <w:ind w:left="21"/>
              <w:rPr>
                <w:rFonts w:eastAsia="Times New Roman"/>
                <w:iCs/>
                <w:color w:val="000000" w:themeColor="text1"/>
                <w:sz w:val="18"/>
                <w:szCs w:val="18"/>
              </w:rPr>
            </w:pPr>
          </w:p>
          <w:p w14:paraId="6FE3AF04" w14:textId="77777777" w:rsidR="00941F2B" w:rsidRPr="00941F2B" w:rsidRDefault="00941F2B" w:rsidP="00941F2B">
            <w:pPr>
              <w:pStyle w:val="ColorfulList-Accent11"/>
              <w:tabs>
                <w:tab w:val="left" w:pos="432"/>
              </w:tabs>
              <w:spacing w:before="60" w:after="60"/>
              <w:ind w:left="21"/>
              <w:rPr>
                <w:rFonts w:eastAsia="Times New Roman"/>
                <w:iCs/>
                <w:color w:val="000000" w:themeColor="text1"/>
                <w:sz w:val="18"/>
                <w:szCs w:val="18"/>
              </w:rPr>
            </w:pPr>
            <w:r w:rsidRPr="00941F2B">
              <w:rPr>
                <w:rFonts w:eastAsia="Times New Roman"/>
                <w:iCs/>
                <w:color w:val="000000" w:themeColor="text1"/>
                <w:sz w:val="18"/>
                <w:szCs w:val="18"/>
              </w:rPr>
              <w:t xml:space="preserve">The Climate-Smart Activity (CSA) technologies to be supported by the project (Outcome 1), the livelihood activities to be supported to access adaptation finance (Outcome 2) as well as the local actors who will benefit from support under the form of capacity-building activities (Outcome 3) will all be subject to selection criteria including key environmental aspects such as their impact on biodiversity. As planned in the Environmental and Social Management Framework (ESMF), they will be screened according to UNDP’s Social and Environmental safeguards.  </w:t>
            </w:r>
          </w:p>
          <w:p w14:paraId="0CBE1E7F" w14:textId="77777777" w:rsidR="00941F2B" w:rsidRPr="004B3E18" w:rsidRDefault="00941F2B" w:rsidP="00941F2B">
            <w:pPr>
              <w:pStyle w:val="ColorfulList-Accent11"/>
              <w:tabs>
                <w:tab w:val="left" w:pos="432"/>
              </w:tabs>
              <w:spacing w:before="60" w:after="60"/>
              <w:ind w:left="0"/>
              <w:rPr>
                <w:rFonts w:eastAsia="Times New Roman"/>
                <w:i/>
                <w:color w:val="595959"/>
                <w:sz w:val="18"/>
                <w:szCs w:val="18"/>
              </w:rPr>
            </w:pPr>
          </w:p>
        </w:tc>
      </w:tr>
      <w:tr w:rsidR="00941F2B" w:rsidRPr="004B3E18" w14:paraId="4474F87D" w14:textId="77777777" w:rsidTr="00941F2B">
        <w:tc>
          <w:tcPr>
            <w:tcW w:w="13248" w:type="dxa"/>
            <w:shd w:val="clear" w:color="auto" w:fill="C6DAF1"/>
          </w:tcPr>
          <w:p w14:paraId="6D7F372F" w14:textId="77777777" w:rsidR="00941F2B" w:rsidRPr="004B3E18" w:rsidRDefault="00941F2B" w:rsidP="00941F2B">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lastRenderedPageBreak/>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941F2B" w:rsidRPr="004B3E18" w14:paraId="4AB8A99C" w14:textId="77777777" w:rsidTr="00941F2B">
        <w:trPr>
          <w:trHeight w:val="440"/>
        </w:trPr>
        <w:tc>
          <w:tcPr>
            <w:tcW w:w="13248" w:type="dxa"/>
          </w:tcPr>
          <w:p w14:paraId="3E5B9852" w14:textId="77777777" w:rsidR="00187EBB" w:rsidRPr="00187EBB" w:rsidRDefault="00187EBB" w:rsidP="00187EBB">
            <w:pPr>
              <w:pStyle w:val="ColorfulList-Accent11"/>
              <w:keepNext/>
              <w:keepLines/>
              <w:widowControl w:val="0"/>
              <w:tabs>
                <w:tab w:val="left" w:pos="432"/>
              </w:tabs>
              <w:spacing w:before="60" w:after="60"/>
              <w:ind w:left="31"/>
              <w:outlineLvl w:val="7"/>
              <w:rPr>
                <w:rFonts w:eastAsia="Times New Roman"/>
                <w:iCs/>
                <w:sz w:val="18"/>
                <w:szCs w:val="18"/>
              </w:rPr>
            </w:pPr>
            <w:r w:rsidRPr="00187EBB">
              <w:rPr>
                <w:rFonts w:eastAsia="Times New Roman"/>
                <w:iCs/>
                <w:sz w:val="18"/>
                <w:szCs w:val="18"/>
              </w:rPr>
              <w:t>The government is part of the Project Board. The Project Board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 This means the project board will be responsible to monitor appropriate safeguards implementation.</w:t>
            </w:r>
          </w:p>
          <w:p w14:paraId="5AEF5B41" w14:textId="77777777" w:rsidR="00187EBB" w:rsidRPr="00187EBB" w:rsidRDefault="00187EBB" w:rsidP="00187EBB">
            <w:pPr>
              <w:pStyle w:val="ColorfulList-Accent11"/>
              <w:keepNext/>
              <w:keepLines/>
              <w:widowControl w:val="0"/>
              <w:tabs>
                <w:tab w:val="left" w:pos="432"/>
              </w:tabs>
              <w:spacing w:before="60" w:after="60"/>
              <w:ind w:left="31"/>
              <w:outlineLvl w:val="7"/>
              <w:rPr>
                <w:rFonts w:eastAsia="Times New Roman"/>
                <w:iCs/>
                <w:sz w:val="18"/>
                <w:szCs w:val="18"/>
              </w:rPr>
            </w:pPr>
          </w:p>
          <w:p w14:paraId="2B8CA1CF" w14:textId="1C7A9BE2" w:rsidR="00187EBB" w:rsidRDefault="00187EBB" w:rsidP="00187EBB">
            <w:pPr>
              <w:pStyle w:val="ColorfulList-Accent11"/>
              <w:keepNext/>
              <w:keepLines/>
              <w:widowControl w:val="0"/>
              <w:tabs>
                <w:tab w:val="left" w:pos="432"/>
              </w:tabs>
              <w:spacing w:before="60" w:after="60"/>
              <w:ind w:left="31"/>
              <w:outlineLvl w:val="7"/>
              <w:rPr>
                <w:rFonts w:eastAsia="Times New Roman"/>
                <w:iCs/>
                <w:sz w:val="18"/>
                <w:szCs w:val="18"/>
              </w:rPr>
            </w:pPr>
            <w:r w:rsidRPr="00187EBB">
              <w:rPr>
                <w:rFonts w:eastAsia="Times New Roman"/>
                <w:iCs/>
                <w:sz w:val="18"/>
                <w:szCs w:val="18"/>
              </w:rPr>
              <w:t>The Implementing Partner for this project is the Ministry of Environment, Water and Forests (MEEF), under the National Implementing modality (NIM), over a period of five years, from January 2022 to December 2026.</w:t>
            </w:r>
            <w:r w:rsidRPr="00187EBB">
              <w:rPr>
                <w:rFonts w:eastAsia="Times New Roman"/>
                <w:i/>
                <w:iCs/>
                <w:sz w:val="18"/>
                <w:szCs w:val="18"/>
              </w:rPr>
              <w:t xml:space="preserve"> </w:t>
            </w:r>
            <w:r w:rsidRPr="00187EBB">
              <w:rPr>
                <w:rFonts w:eastAsia="Times New Roman"/>
                <w:iCs/>
                <w:sz w:val="18"/>
                <w:szCs w:val="18"/>
              </w:rPr>
              <w:t xml:space="preserve">The Implementing Partner is the entity to which the UNDP Administrator has entrusted the implementation of UNDP assistance specified in this signed project document along with the assumption of full responsibility and accountability for the effective use of UNDP resources and the delivery of outputs, as set forth in this document. The project will be implemented in partnership with the Ministry of Agriculture for component 1 and in particular the agricultural research institute of Guinea (IRAG), and especially its branch “the agronomic center of Sérédou”, and the national agency for rural promotion and agricultural advisory services (ANPROCA). The project will also be implemented in partnership with the National Directorate of Meteorology (DNM) under the Ministry of Transport (MT). </w:t>
            </w:r>
          </w:p>
          <w:p w14:paraId="26BAEBF8" w14:textId="77777777" w:rsidR="00187EBB" w:rsidRPr="00187EBB" w:rsidRDefault="00187EBB" w:rsidP="00187EBB">
            <w:pPr>
              <w:pStyle w:val="ColorfulList-Accent11"/>
              <w:keepNext/>
              <w:keepLines/>
              <w:widowControl w:val="0"/>
              <w:tabs>
                <w:tab w:val="left" w:pos="432"/>
              </w:tabs>
              <w:spacing w:before="60" w:after="60"/>
              <w:ind w:left="31"/>
              <w:outlineLvl w:val="7"/>
              <w:rPr>
                <w:rFonts w:eastAsia="Times New Roman"/>
                <w:i/>
                <w:iCs/>
                <w:sz w:val="18"/>
                <w:szCs w:val="18"/>
              </w:rPr>
            </w:pPr>
          </w:p>
          <w:p w14:paraId="231532B3" w14:textId="58F15BCC" w:rsidR="00187EBB" w:rsidRDefault="00187EBB" w:rsidP="00187EBB">
            <w:pPr>
              <w:pStyle w:val="ColorfulList-Accent11"/>
              <w:keepNext/>
              <w:keepLines/>
              <w:widowControl w:val="0"/>
              <w:tabs>
                <w:tab w:val="left" w:pos="432"/>
              </w:tabs>
              <w:spacing w:before="60" w:after="60"/>
              <w:ind w:left="0"/>
              <w:outlineLvl w:val="7"/>
              <w:rPr>
                <w:rFonts w:eastAsia="Times New Roman"/>
                <w:iCs/>
                <w:sz w:val="18"/>
                <w:szCs w:val="18"/>
                <w:u w:val="single"/>
              </w:rPr>
            </w:pPr>
            <w:r>
              <w:rPr>
                <w:rFonts w:eastAsia="Times New Roman"/>
                <w:iCs/>
                <w:sz w:val="18"/>
                <w:szCs w:val="18"/>
              </w:rPr>
              <w:t xml:space="preserve">Social and environmental sustainability will be enhanced through application of the UNDP Social and Environmental Standards (http://www.undp.org/ses) and related Accountability </w:t>
            </w:r>
            <w:r w:rsidRPr="00187EBB">
              <w:rPr>
                <w:rFonts w:eastAsia="Times New Roman"/>
                <w:iCs/>
                <w:sz w:val="18"/>
                <w:szCs w:val="18"/>
              </w:rPr>
              <w:t>Mechanism (</w:t>
            </w:r>
            <w:hyperlink r:id="rId8">
              <w:r w:rsidRPr="00187EBB">
                <w:rPr>
                  <w:rStyle w:val="Hyperlink"/>
                  <w:rFonts w:eastAsia="Times New Roman"/>
                  <w:iCs/>
                  <w:sz w:val="18"/>
                  <w:szCs w:val="18"/>
                </w:rPr>
                <w:t>http://www.undp.org/secu-srm</w:t>
              </w:r>
            </w:hyperlink>
            <w:r w:rsidRPr="00187EBB">
              <w:rPr>
                <w:rFonts w:eastAsia="Times New Roman"/>
                <w:iCs/>
                <w:sz w:val="18"/>
                <w:szCs w:val="18"/>
              </w:rPr>
              <w:t>). UNDP as the Implementing Partner will: (a) conduct project and programme-related activities in a manner consistent with the UNDP Social and Environmental</w:t>
            </w:r>
            <w:r>
              <w:rPr>
                <w:rFonts w:eastAsia="Times New Roman"/>
                <w:iCs/>
                <w:sz w:val="18"/>
                <w:szCs w:val="18"/>
              </w:rPr>
              <w:t xml:space="preserve"> Standards, (b) implement any management or mitigation plan prepared for the project or programme to comply with such standards, and (c) engage in a constructive and timely manner to address any concerns and complaints raised through the Accountability Mechanism. </w:t>
            </w:r>
            <w:r>
              <w:rPr>
                <w:rFonts w:eastAsia="Times New Roman"/>
                <w:iCs/>
                <w:sz w:val="18"/>
                <w:szCs w:val="18"/>
                <w:lang w:val="en-GB"/>
              </w:rPr>
              <w:t xml:space="preserve">UNDP will seek to ensure that communities and other project stakeholders are informed of and have access to the Accountability Mechanism. </w:t>
            </w:r>
            <w:r>
              <w:rPr>
                <w:rFonts w:eastAsia="Times New Roman"/>
                <w:iCs/>
                <w:sz w:val="18"/>
                <w:szCs w:val="18"/>
              </w:rPr>
              <w:t>The Project Board (also called Project Steering Committee) is responsible for taking corrective action as needed to ensure the project achieves the desired results. In order to ensure UNDP’s ultimate accountability, Project Board decisions should be made in accordance with standards that shall ensure management for development results, best value money, fairness, integrity, transparency and effective international competition.</w:t>
            </w:r>
          </w:p>
          <w:p w14:paraId="7F46D331" w14:textId="77777777" w:rsidR="00187EBB" w:rsidRDefault="00187EBB" w:rsidP="00187EBB">
            <w:pPr>
              <w:pStyle w:val="ColorfulList-Accent11"/>
              <w:keepNext/>
              <w:keepLines/>
              <w:widowControl w:val="0"/>
              <w:tabs>
                <w:tab w:val="left" w:pos="432"/>
              </w:tabs>
              <w:spacing w:before="60" w:after="60"/>
              <w:ind w:left="0"/>
              <w:outlineLvl w:val="7"/>
              <w:rPr>
                <w:rFonts w:eastAsia="Times New Roman"/>
                <w:iCs/>
                <w:sz w:val="18"/>
                <w:szCs w:val="18"/>
              </w:rPr>
            </w:pPr>
          </w:p>
          <w:p w14:paraId="5B20FAA8" w14:textId="2C9147B5" w:rsidR="00187EBB" w:rsidRDefault="00187EBB" w:rsidP="00187EBB">
            <w:pPr>
              <w:pStyle w:val="ColorfulList-Accent11"/>
              <w:keepNext/>
              <w:keepLines/>
              <w:widowControl w:val="0"/>
              <w:tabs>
                <w:tab w:val="left" w:pos="432"/>
              </w:tabs>
              <w:spacing w:before="60" w:after="60"/>
              <w:ind w:left="26"/>
              <w:outlineLvl w:val="7"/>
              <w:rPr>
                <w:rFonts w:eastAsia="Times New Roman"/>
                <w:iCs/>
                <w:sz w:val="18"/>
                <w:szCs w:val="18"/>
              </w:rPr>
            </w:pPr>
            <w:r>
              <w:rPr>
                <w:rFonts w:eastAsia="Times New Roman"/>
                <w:iCs/>
                <w:sz w:val="18"/>
                <w:szCs w:val="18"/>
              </w:rPr>
              <w:t xml:space="preserve">The project rationale lies on a community-based and gender-sensitive approach engaging deeply with all stakeholders, from government authorities to local communities, including indigenous peoples. Component 1 in particular, supported by the Stakeholder Engagement Plan and the Gender Action Plan, includes consultations activities in order to ensure that all climate-smart-agriculture packages answer local needs and contexts, and reaches all community members, including women indigenous peoples. </w:t>
            </w:r>
          </w:p>
          <w:p w14:paraId="1B3CE29D" w14:textId="77777777" w:rsidR="00187EBB" w:rsidRDefault="00187EBB" w:rsidP="00187EBB">
            <w:pPr>
              <w:pStyle w:val="ColorfulList-Accent11"/>
              <w:keepNext/>
              <w:keepLines/>
              <w:widowControl w:val="0"/>
              <w:tabs>
                <w:tab w:val="left" w:pos="432"/>
              </w:tabs>
              <w:spacing w:before="60" w:after="60"/>
              <w:ind w:left="26"/>
              <w:outlineLvl w:val="7"/>
              <w:rPr>
                <w:rFonts w:eastAsia="Times New Roman"/>
                <w:iCs/>
                <w:sz w:val="18"/>
                <w:szCs w:val="18"/>
              </w:rPr>
            </w:pPr>
          </w:p>
          <w:p w14:paraId="09CE63E0" w14:textId="06245F89" w:rsidR="00187EBB" w:rsidRDefault="00187EBB" w:rsidP="00187EBB">
            <w:pPr>
              <w:pStyle w:val="ColorfulList-Accent11"/>
              <w:keepNext/>
              <w:keepLines/>
              <w:widowControl w:val="0"/>
              <w:tabs>
                <w:tab w:val="left" w:pos="432"/>
              </w:tabs>
              <w:spacing w:before="60" w:after="60"/>
              <w:ind w:left="26"/>
              <w:outlineLvl w:val="7"/>
              <w:rPr>
                <w:rFonts w:eastAsia="Times New Roman"/>
                <w:iCs/>
                <w:sz w:val="18"/>
                <w:szCs w:val="18"/>
              </w:rPr>
            </w:pPr>
            <w:r>
              <w:rPr>
                <w:rFonts w:eastAsia="Times New Roman"/>
                <w:iCs/>
                <w:sz w:val="18"/>
                <w:szCs w:val="18"/>
              </w:rPr>
              <w:t xml:space="preserve">Stakeholders have been actively engaged from the project design phase so that they are empowered to engage in implementation and monitoring, and will be more and more engaged as the project progresses. This will also enable them to request accountability and raise grievances if necessary. Validation of all plans and designs by all stakeholders including community representatives, as requested by UNDP SES Policy, and availability of all key information (including SEP and GAP summaries) in languages understood by these representatives, will be done. The summary in languages understandable by all stakeholders of key documents (ProDoc, SESP, GAP, SEP, ESMF) will be made available at the local level at least 120 days before project approval, according to UNDP stakeholder engagement guidelines. These documents will also be presented and discussed during the validation and inception workshop, to </w:t>
            </w:r>
            <w:r w:rsidRPr="00995603">
              <w:rPr>
                <w:rFonts w:eastAsia="Times New Roman"/>
                <w:iCs/>
                <w:sz w:val="18"/>
                <w:szCs w:val="18"/>
              </w:rPr>
              <w:t>be held within 60 days of project CEO endorsement</w:t>
            </w:r>
            <w:r>
              <w:rPr>
                <w:rFonts w:eastAsia="Times New Roman"/>
                <w:iCs/>
                <w:sz w:val="18"/>
                <w:szCs w:val="18"/>
              </w:rPr>
              <w:t>. This will ensure both active participation and accountability.</w:t>
            </w:r>
          </w:p>
          <w:p w14:paraId="566DBB56" w14:textId="0FE36E90" w:rsidR="00941F2B" w:rsidRPr="004B3E18" w:rsidRDefault="00941F2B" w:rsidP="00941F2B">
            <w:pPr>
              <w:pStyle w:val="ColorfulList-Accent11"/>
              <w:keepNext/>
              <w:keepLines/>
              <w:tabs>
                <w:tab w:val="left" w:pos="432"/>
              </w:tabs>
              <w:spacing w:before="60" w:after="60"/>
              <w:ind w:left="0"/>
              <w:outlineLvl w:val="7"/>
              <w:rPr>
                <w:rFonts w:eastAsia="Times New Roman"/>
                <w:i/>
                <w:color w:val="595959"/>
                <w:sz w:val="18"/>
                <w:szCs w:val="18"/>
              </w:rPr>
            </w:pPr>
          </w:p>
        </w:tc>
      </w:tr>
    </w:tbl>
    <w:p w14:paraId="294F9792" w14:textId="77777777" w:rsidR="00B15134" w:rsidRPr="00FC7D8A" w:rsidRDefault="00B15134" w:rsidP="00B15134">
      <w:pPr>
        <w:rPr>
          <w:b/>
          <w:szCs w:val="20"/>
        </w:rPr>
      </w:pPr>
    </w:p>
    <w:p w14:paraId="6D7683F8" w14:textId="77777777" w:rsidR="00B15134" w:rsidRPr="00E6606A" w:rsidRDefault="00B15134" w:rsidP="00B15134">
      <w:pPr>
        <w:keepNext/>
        <w:spacing w:before="200"/>
        <w:ind w:left="36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76B1A951" w14:textId="77777777" w:rsidR="00B15134" w:rsidRPr="00FC7D8A" w:rsidRDefault="00B15134" w:rsidP="00B15134">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070"/>
        <w:gridCol w:w="540"/>
        <w:gridCol w:w="23"/>
        <w:gridCol w:w="427"/>
        <w:gridCol w:w="2970"/>
        <w:gridCol w:w="1350"/>
      </w:tblGrid>
      <w:tr w:rsidR="00B15134" w:rsidRPr="004B3E18" w14:paraId="330E584F" w14:textId="77777777" w:rsidTr="00941F2B">
        <w:trPr>
          <w:trHeight w:val="1061"/>
        </w:trPr>
        <w:tc>
          <w:tcPr>
            <w:tcW w:w="3505" w:type="dxa"/>
            <w:shd w:val="clear" w:color="auto" w:fill="0F243E"/>
          </w:tcPr>
          <w:p w14:paraId="18B97BBE" w14:textId="77777777" w:rsidR="00B15134" w:rsidRDefault="00B15134" w:rsidP="00941F2B">
            <w:pPr>
              <w:tabs>
                <w:tab w:val="left" w:pos="101"/>
              </w:tabs>
              <w:ind w:right="252" w:firstLine="11"/>
              <w:rPr>
                <w:b/>
                <w:szCs w:val="20"/>
              </w:rPr>
            </w:pPr>
            <w:r w:rsidRPr="004B3E18">
              <w:rPr>
                <w:b/>
                <w:szCs w:val="20"/>
              </w:rPr>
              <w:t xml:space="preserve">QUESTION 2: What are the Potential Social and Environmental Risks? </w:t>
            </w:r>
          </w:p>
          <w:p w14:paraId="1ECCF07B" w14:textId="77777777" w:rsidR="00B15134" w:rsidRDefault="00B15134" w:rsidP="00941F2B">
            <w:pPr>
              <w:tabs>
                <w:tab w:val="left" w:pos="101"/>
              </w:tabs>
              <w:ind w:right="252" w:firstLine="11"/>
              <w:rPr>
                <w:b/>
                <w:szCs w:val="20"/>
              </w:rPr>
            </w:pPr>
            <w:r w:rsidRPr="004B3E18">
              <w:rPr>
                <w:i/>
                <w:sz w:val="18"/>
                <w:szCs w:val="18"/>
              </w:rPr>
              <w:t xml:space="preserve">Note: </w:t>
            </w:r>
            <w:r>
              <w:rPr>
                <w:i/>
                <w:sz w:val="18"/>
                <w:szCs w:val="18"/>
              </w:rPr>
              <w:t>Complete SESP Attachment 1 before responding to Question 2.</w:t>
            </w:r>
          </w:p>
          <w:p w14:paraId="37326AF6" w14:textId="77777777" w:rsidR="00B15134" w:rsidRPr="004B3E18" w:rsidRDefault="00B15134" w:rsidP="00941F2B">
            <w:pPr>
              <w:tabs>
                <w:tab w:val="left" w:pos="101"/>
              </w:tabs>
              <w:ind w:right="252" w:firstLine="11"/>
              <w:rPr>
                <w:b/>
                <w:szCs w:val="20"/>
              </w:rPr>
            </w:pPr>
          </w:p>
        </w:tc>
        <w:tc>
          <w:tcPr>
            <w:tcW w:w="4860" w:type="dxa"/>
            <w:gridSpan w:val="4"/>
            <w:shd w:val="clear" w:color="auto" w:fill="0F243E"/>
          </w:tcPr>
          <w:p w14:paraId="243E35C3" w14:textId="77777777" w:rsidR="00B15134" w:rsidRPr="004B3E18" w:rsidRDefault="00B15134" w:rsidP="00941F2B">
            <w:pPr>
              <w:tabs>
                <w:tab w:val="left" w:pos="101"/>
              </w:tabs>
              <w:ind w:right="252" w:firstLine="11"/>
              <w:rPr>
                <w:b/>
                <w:szCs w:val="20"/>
              </w:rPr>
            </w:pPr>
            <w:r w:rsidRPr="004B3E18">
              <w:rPr>
                <w:b/>
                <w:szCs w:val="20"/>
              </w:rPr>
              <w:t>QUESTION 3: What is the level of significance of the potential social and environmental risks?</w:t>
            </w:r>
          </w:p>
          <w:p w14:paraId="01A13DE1" w14:textId="77777777" w:rsidR="00B15134" w:rsidRPr="004B3E18" w:rsidRDefault="00B15134" w:rsidP="00941F2B">
            <w:pPr>
              <w:tabs>
                <w:tab w:val="left" w:pos="432"/>
              </w:tabs>
              <w:rPr>
                <w:b/>
                <w:szCs w:val="20"/>
              </w:rPr>
            </w:pPr>
            <w:r w:rsidRPr="004B3E18">
              <w:rPr>
                <w:i/>
                <w:sz w:val="18"/>
                <w:szCs w:val="18"/>
              </w:rPr>
              <w:t>Note: Respond to Questions 4 and 5below before proceeding to Question 5</w:t>
            </w:r>
          </w:p>
        </w:tc>
        <w:tc>
          <w:tcPr>
            <w:tcW w:w="4770" w:type="dxa"/>
            <w:gridSpan w:val="4"/>
            <w:shd w:val="clear" w:color="auto" w:fill="0F243E"/>
          </w:tcPr>
          <w:p w14:paraId="21CF9185" w14:textId="77777777" w:rsidR="00B15134" w:rsidRPr="004B3E18" w:rsidRDefault="00B15134" w:rsidP="00941F2B">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B15134" w:rsidRPr="004B3E18" w14:paraId="49E1A8A9" w14:textId="77777777" w:rsidTr="00941F2B">
        <w:tc>
          <w:tcPr>
            <w:tcW w:w="3505" w:type="dxa"/>
            <w:shd w:val="clear" w:color="auto" w:fill="C6D9F1"/>
          </w:tcPr>
          <w:p w14:paraId="485EAE7F" w14:textId="77777777" w:rsidR="00B15134" w:rsidRDefault="00B15134" w:rsidP="00941F2B">
            <w:pPr>
              <w:rPr>
                <w:b/>
                <w:i/>
                <w:sz w:val="18"/>
                <w:szCs w:val="18"/>
              </w:rPr>
            </w:pPr>
            <w:r w:rsidRPr="004B3E18">
              <w:rPr>
                <w:b/>
                <w:i/>
                <w:sz w:val="18"/>
                <w:szCs w:val="18"/>
              </w:rPr>
              <w:t>Risk Description</w:t>
            </w:r>
          </w:p>
          <w:p w14:paraId="73590D85" w14:textId="77777777" w:rsidR="00B15134" w:rsidRPr="004B3E18" w:rsidRDefault="00B15134" w:rsidP="00941F2B">
            <w:pPr>
              <w:rPr>
                <w:b/>
                <w:i/>
                <w:sz w:val="18"/>
                <w:szCs w:val="18"/>
              </w:rPr>
            </w:pPr>
            <w:r>
              <w:rPr>
                <w:b/>
                <w:i/>
                <w:sz w:val="18"/>
                <w:szCs w:val="18"/>
              </w:rPr>
              <w:t>(broken down by event, cause, impact)</w:t>
            </w:r>
          </w:p>
        </w:tc>
        <w:tc>
          <w:tcPr>
            <w:tcW w:w="1080" w:type="dxa"/>
            <w:shd w:val="clear" w:color="auto" w:fill="C6D9F1"/>
          </w:tcPr>
          <w:p w14:paraId="3A68A57F" w14:textId="77777777" w:rsidR="00B15134" w:rsidRPr="004B3E18" w:rsidRDefault="00B15134" w:rsidP="00941F2B">
            <w:pPr>
              <w:rPr>
                <w:b/>
                <w:i/>
                <w:sz w:val="18"/>
                <w:szCs w:val="18"/>
              </w:rPr>
            </w:pPr>
            <w:r w:rsidRPr="004B3E18">
              <w:rPr>
                <w:b/>
                <w:i/>
                <w:sz w:val="18"/>
                <w:szCs w:val="18"/>
              </w:rPr>
              <w:t xml:space="preserve">Impact and </w:t>
            </w:r>
            <w:r>
              <w:rPr>
                <w:b/>
                <w:i/>
                <w:sz w:val="18"/>
                <w:szCs w:val="18"/>
              </w:rPr>
              <w:t>Likelihood</w:t>
            </w:r>
            <w:r w:rsidRPr="004B3E18">
              <w:rPr>
                <w:b/>
                <w:i/>
                <w:sz w:val="18"/>
                <w:szCs w:val="18"/>
              </w:rPr>
              <w:t xml:space="preserve">  (1-5)</w:t>
            </w:r>
          </w:p>
        </w:tc>
        <w:tc>
          <w:tcPr>
            <w:tcW w:w="1170" w:type="dxa"/>
            <w:shd w:val="clear" w:color="auto" w:fill="C6D9F1"/>
          </w:tcPr>
          <w:p w14:paraId="5BA1CE7B" w14:textId="77777777" w:rsidR="00B15134" w:rsidRPr="004B3E18" w:rsidRDefault="00B15134" w:rsidP="00941F2B">
            <w:pPr>
              <w:rPr>
                <w:b/>
                <w:i/>
                <w:sz w:val="18"/>
                <w:szCs w:val="18"/>
              </w:rPr>
            </w:pPr>
            <w:r w:rsidRPr="004B3E18">
              <w:rPr>
                <w:b/>
                <w:i/>
                <w:sz w:val="18"/>
                <w:szCs w:val="18"/>
              </w:rPr>
              <w:t>Significance</w:t>
            </w:r>
            <w:r>
              <w:rPr>
                <w:b/>
                <w:i/>
                <w:sz w:val="18"/>
                <w:szCs w:val="18"/>
              </w:rPr>
              <w:t xml:space="preserve"> </w:t>
            </w:r>
          </w:p>
          <w:p w14:paraId="697B1A40" w14:textId="77777777" w:rsidR="00B15134" w:rsidRPr="004B3E18" w:rsidRDefault="00B15134" w:rsidP="00941F2B">
            <w:pPr>
              <w:rPr>
                <w:b/>
                <w:i/>
                <w:sz w:val="18"/>
                <w:szCs w:val="18"/>
              </w:rPr>
            </w:pPr>
            <w:r>
              <w:rPr>
                <w:b/>
                <w:i/>
                <w:sz w:val="18"/>
                <w:szCs w:val="18"/>
              </w:rPr>
              <w:t>(</w:t>
            </w:r>
            <w:r w:rsidRPr="004B3E18">
              <w:rPr>
                <w:b/>
                <w:i/>
                <w:sz w:val="18"/>
                <w:szCs w:val="18"/>
              </w:rPr>
              <w:t xml:space="preserve">Low, </w:t>
            </w:r>
            <w:r w:rsidRPr="0021153C">
              <w:rPr>
                <w:b/>
                <w:i/>
                <w:sz w:val="18"/>
                <w:szCs w:val="18"/>
              </w:rPr>
              <w:t>Moderate</w:t>
            </w:r>
            <w:r w:rsidRPr="00842B53">
              <w:rPr>
                <w:b/>
                <w:i/>
                <w:sz w:val="18"/>
                <w:szCs w:val="18"/>
              </w:rPr>
              <w:t xml:space="preserve"> </w:t>
            </w:r>
            <w:r>
              <w:rPr>
                <w:b/>
                <w:i/>
                <w:sz w:val="18"/>
                <w:szCs w:val="18"/>
              </w:rPr>
              <w:t>Substantial</w:t>
            </w:r>
            <w:r w:rsidRPr="0021153C">
              <w:rPr>
                <w:b/>
                <w:i/>
                <w:sz w:val="18"/>
                <w:szCs w:val="18"/>
              </w:rPr>
              <w:t>,</w:t>
            </w:r>
            <w:r w:rsidRPr="004B3E18">
              <w:rPr>
                <w:b/>
                <w:i/>
                <w:sz w:val="18"/>
                <w:szCs w:val="18"/>
              </w:rPr>
              <w:t xml:space="preserve"> High)</w:t>
            </w:r>
          </w:p>
        </w:tc>
        <w:tc>
          <w:tcPr>
            <w:tcW w:w="2610" w:type="dxa"/>
            <w:gridSpan w:val="2"/>
            <w:shd w:val="clear" w:color="auto" w:fill="C6D9F1"/>
          </w:tcPr>
          <w:p w14:paraId="32AAF3B9" w14:textId="77777777" w:rsidR="00B15134" w:rsidRPr="004B3E18" w:rsidRDefault="00B15134" w:rsidP="00941F2B">
            <w:pPr>
              <w:rPr>
                <w:b/>
                <w:i/>
                <w:sz w:val="18"/>
                <w:szCs w:val="18"/>
              </w:rPr>
            </w:pPr>
            <w:r w:rsidRPr="004B3E18">
              <w:rPr>
                <w:b/>
                <w:i/>
                <w:sz w:val="18"/>
                <w:szCs w:val="18"/>
              </w:rPr>
              <w:t>Comments</w:t>
            </w:r>
            <w:r>
              <w:rPr>
                <w:b/>
                <w:i/>
                <w:sz w:val="18"/>
                <w:szCs w:val="18"/>
              </w:rPr>
              <w:t xml:space="preserve"> (optional)</w:t>
            </w:r>
          </w:p>
        </w:tc>
        <w:tc>
          <w:tcPr>
            <w:tcW w:w="4770" w:type="dxa"/>
            <w:gridSpan w:val="4"/>
            <w:shd w:val="clear" w:color="auto" w:fill="C6D9F1"/>
          </w:tcPr>
          <w:p w14:paraId="6354DE51" w14:textId="63D8EB5D" w:rsidR="00B15134" w:rsidRPr="004B3E18" w:rsidRDefault="00B15134" w:rsidP="00941F2B">
            <w:pPr>
              <w:rPr>
                <w:b/>
                <w:i/>
                <w:sz w:val="18"/>
                <w:szCs w:val="18"/>
              </w:rPr>
            </w:pPr>
            <w:r w:rsidRPr="004B3E18">
              <w:rPr>
                <w:b/>
                <w:i/>
                <w:sz w:val="18"/>
                <w:szCs w:val="18"/>
              </w:rPr>
              <w:t xml:space="preserve">Description of assessment and management measures </w:t>
            </w:r>
            <w:r>
              <w:rPr>
                <w:b/>
                <w:i/>
                <w:sz w:val="18"/>
                <w:szCs w:val="18"/>
              </w:rPr>
              <w:t xml:space="preserve">for </w:t>
            </w:r>
            <w:r w:rsidRPr="006A0531">
              <w:rPr>
                <w:b/>
                <w:i/>
                <w:sz w:val="18"/>
                <w:szCs w:val="18"/>
              </w:rPr>
              <w:t>risk</w:t>
            </w:r>
            <w:r>
              <w:rPr>
                <w:b/>
                <w:i/>
                <w:sz w:val="18"/>
                <w:szCs w:val="18"/>
              </w:rPr>
              <w:t>s</w:t>
            </w:r>
            <w:r w:rsidRPr="006A0531">
              <w:rPr>
                <w:b/>
                <w:i/>
                <w:sz w:val="18"/>
                <w:szCs w:val="18"/>
              </w:rPr>
              <w:t xml:space="preserve"> rated as</w:t>
            </w:r>
            <w:r w:rsidR="003A6FAE">
              <w:rPr>
                <w:b/>
                <w:i/>
                <w:sz w:val="18"/>
                <w:szCs w:val="18"/>
              </w:rPr>
              <w:t xml:space="preserve"> </w:t>
            </w:r>
            <w:r w:rsidRPr="006A0531">
              <w:rPr>
                <w:b/>
                <w:i/>
                <w:sz w:val="18"/>
                <w:szCs w:val="18"/>
              </w:rPr>
              <w:t>Moderate, Substantial or High</w:t>
            </w:r>
            <w:r w:rsidRPr="004B3E18">
              <w:rPr>
                <w:b/>
                <w:i/>
                <w:sz w:val="18"/>
                <w:szCs w:val="18"/>
              </w:rPr>
              <w:t xml:space="preserve"> </w:t>
            </w:r>
          </w:p>
        </w:tc>
      </w:tr>
      <w:tr w:rsidR="00003321" w:rsidRPr="004B3E18" w14:paraId="1E1F5E67" w14:textId="77777777" w:rsidTr="00941F2B">
        <w:tc>
          <w:tcPr>
            <w:tcW w:w="3505" w:type="dxa"/>
            <w:vAlign w:val="center"/>
          </w:tcPr>
          <w:p w14:paraId="4D24C49B" w14:textId="2368FDAE" w:rsidR="00003321" w:rsidRPr="00941F2B" w:rsidRDefault="00003321" w:rsidP="00003321">
            <w:pPr>
              <w:rPr>
                <w:b/>
                <w:bCs/>
                <w:sz w:val="18"/>
                <w:szCs w:val="18"/>
              </w:rPr>
            </w:pPr>
            <w:r w:rsidRPr="00941F2B">
              <w:rPr>
                <w:b/>
                <w:bCs/>
                <w:sz w:val="18"/>
                <w:szCs w:val="18"/>
              </w:rPr>
              <w:t xml:space="preserve">Risk </w:t>
            </w:r>
            <w:r>
              <w:rPr>
                <w:b/>
                <w:bCs/>
                <w:sz w:val="18"/>
                <w:szCs w:val="18"/>
              </w:rPr>
              <w:t>1</w:t>
            </w:r>
          </w:p>
          <w:p w14:paraId="7215C635" w14:textId="77777777" w:rsidR="00003321" w:rsidRDefault="00003321" w:rsidP="00003321">
            <w:pPr>
              <w:rPr>
                <w:b/>
                <w:bCs/>
                <w:sz w:val="18"/>
                <w:szCs w:val="18"/>
              </w:rPr>
            </w:pPr>
          </w:p>
          <w:p w14:paraId="3D40B7A6" w14:textId="13CA4A1F" w:rsidR="00003321" w:rsidRPr="00A5179F" w:rsidRDefault="00003321" w:rsidP="00003321">
            <w:pPr>
              <w:rPr>
                <w:b/>
                <w:bCs/>
                <w:sz w:val="18"/>
                <w:szCs w:val="18"/>
              </w:rPr>
            </w:pPr>
            <w:r w:rsidRPr="00A5179F">
              <w:rPr>
                <w:b/>
                <w:bCs/>
                <w:sz w:val="18"/>
                <w:szCs w:val="18"/>
              </w:rPr>
              <w:t xml:space="preserve">The project’s support </w:t>
            </w:r>
            <w:r>
              <w:rPr>
                <w:b/>
                <w:bCs/>
                <w:sz w:val="18"/>
                <w:szCs w:val="18"/>
              </w:rPr>
              <w:t>to</w:t>
            </w:r>
            <w:r w:rsidRPr="00A5179F">
              <w:rPr>
                <w:b/>
                <w:bCs/>
                <w:sz w:val="18"/>
                <w:szCs w:val="18"/>
              </w:rPr>
              <w:t xml:space="preserve"> agricultural a</w:t>
            </w:r>
            <w:r>
              <w:rPr>
                <w:b/>
                <w:bCs/>
                <w:sz w:val="18"/>
                <w:szCs w:val="18"/>
              </w:rPr>
              <w:t>n</w:t>
            </w:r>
            <w:r w:rsidRPr="00A5179F">
              <w:rPr>
                <w:b/>
                <w:bCs/>
                <w:sz w:val="18"/>
                <w:szCs w:val="18"/>
              </w:rPr>
              <w:t xml:space="preserve">d pasture activities could lead to adverse impact on the </w:t>
            </w:r>
            <w:r>
              <w:rPr>
                <w:b/>
                <w:bCs/>
                <w:sz w:val="18"/>
                <w:szCs w:val="18"/>
              </w:rPr>
              <w:t xml:space="preserve">existing </w:t>
            </w:r>
            <w:r w:rsidRPr="00A5179F">
              <w:rPr>
                <w:b/>
                <w:bCs/>
                <w:sz w:val="18"/>
                <w:szCs w:val="18"/>
              </w:rPr>
              <w:t xml:space="preserve">social tensions </w:t>
            </w:r>
            <w:r w:rsidRPr="007A638F">
              <w:rPr>
                <w:b/>
                <w:bCs/>
                <w:sz w:val="18"/>
                <w:szCs w:val="18"/>
              </w:rPr>
              <w:t>between land users within the different communities</w:t>
            </w:r>
            <w:r>
              <w:rPr>
                <w:b/>
                <w:bCs/>
                <w:sz w:val="18"/>
                <w:szCs w:val="18"/>
              </w:rPr>
              <w:t xml:space="preserve"> of the </w:t>
            </w:r>
            <w:r w:rsidRPr="001C12D5">
              <w:rPr>
                <w:b/>
                <w:bCs/>
                <w:sz w:val="18"/>
                <w:szCs w:val="18"/>
              </w:rPr>
              <w:t>N’Zérékoré</w:t>
            </w:r>
            <w:r>
              <w:rPr>
                <w:b/>
                <w:bCs/>
                <w:sz w:val="18"/>
                <w:szCs w:val="18"/>
              </w:rPr>
              <w:t xml:space="preserve"> and Beyla</w:t>
            </w:r>
            <w:r w:rsidRPr="001C12D5">
              <w:rPr>
                <w:b/>
                <w:bCs/>
                <w:sz w:val="18"/>
                <w:szCs w:val="18"/>
              </w:rPr>
              <w:t xml:space="preserve"> </w:t>
            </w:r>
            <w:r>
              <w:rPr>
                <w:b/>
                <w:bCs/>
                <w:sz w:val="18"/>
                <w:szCs w:val="18"/>
              </w:rPr>
              <w:t>prefectures</w:t>
            </w:r>
            <w:r w:rsidRPr="00A5179F">
              <w:rPr>
                <w:b/>
                <w:bCs/>
                <w:sz w:val="18"/>
                <w:szCs w:val="18"/>
              </w:rPr>
              <w:t>.</w:t>
            </w:r>
            <w:r>
              <w:rPr>
                <w:b/>
                <w:bCs/>
                <w:sz w:val="18"/>
                <w:szCs w:val="18"/>
              </w:rPr>
              <w:t xml:space="preserve"> </w:t>
            </w:r>
            <w:r w:rsidRPr="00A5179F">
              <w:rPr>
                <w:b/>
                <w:bCs/>
                <w:sz w:val="18"/>
                <w:szCs w:val="18"/>
              </w:rPr>
              <w:t xml:space="preserve">These tensions </w:t>
            </w:r>
            <w:r>
              <w:rPr>
                <w:b/>
                <w:bCs/>
                <w:sz w:val="18"/>
                <w:szCs w:val="18"/>
              </w:rPr>
              <w:t xml:space="preserve">could </w:t>
            </w:r>
            <w:r w:rsidRPr="00A5179F">
              <w:rPr>
                <w:b/>
                <w:bCs/>
                <w:sz w:val="18"/>
                <w:szCs w:val="18"/>
              </w:rPr>
              <w:t xml:space="preserve">also </w:t>
            </w:r>
            <w:r>
              <w:rPr>
                <w:b/>
                <w:bCs/>
                <w:sz w:val="18"/>
                <w:szCs w:val="18"/>
              </w:rPr>
              <w:t xml:space="preserve">increase violent altercations which have arisen over the last years, and it may </w:t>
            </w:r>
            <w:r w:rsidRPr="00A5179F">
              <w:rPr>
                <w:b/>
                <w:bCs/>
                <w:sz w:val="18"/>
                <w:szCs w:val="18"/>
              </w:rPr>
              <w:t xml:space="preserve">affect the </w:t>
            </w:r>
            <w:r w:rsidR="005E0FD8">
              <w:rPr>
                <w:b/>
                <w:bCs/>
                <w:sz w:val="18"/>
                <w:szCs w:val="18"/>
              </w:rPr>
              <w:t>distribution</w:t>
            </w:r>
            <w:r w:rsidR="005E0FD8" w:rsidRPr="00A5179F">
              <w:rPr>
                <w:b/>
                <w:bCs/>
                <w:sz w:val="18"/>
                <w:szCs w:val="18"/>
              </w:rPr>
              <w:t xml:space="preserve"> </w:t>
            </w:r>
            <w:r w:rsidRPr="00A5179F">
              <w:rPr>
                <w:b/>
                <w:bCs/>
                <w:sz w:val="18"/>
                <w:szCs w:val="18"/>
              </w:rPr>
              <w:t>of benefits among beneficiaries, to the detriment of women and indigenous peoples.</w:t>
            </w:r>
          </w:p>
          <w:p w14:paraId="6B6B9525" w14:textId="77777777" w:rsidR="00003321" w:rsidRPr="00941F2B" w:rsidRDefault="00003321" w:rsidP="00003321">
            <w:pPr>
              <w:rPr>
                <w:sz w:val="18"/>
                <w:szCs w:val="18"/>
              </w:rPr>
            </w:pPr>
          </w:p>
          <w:p w14:paraId="19459EB6" w14:textId="0F1ACCED" w:rsidR="00003321" w:rsidRPr="002067A1" w:rsidRDefault="002067A1" w:rsidP="00003321">
            <w:pPr>
              <w:rPr>
                <w:i/>
                <w:iCs/>
                <w:sz w:val="18"/>
                <w:szCs w:val="18"/>
              </w:rPr>
            </w:pPr>
            <w:r w:rsidRPr="002067A1">
              <w:rPr>
                <w:i/>
                <w:iCs/>
                <w:sz w:val="18"/>
                <w:szCs w:val="18"/>
              </w:rPr>
              <w:t>P1, P4, P5, P6, P7</w:t>
            </w:r>
            <w:r>
              <w:rPr>
                <w:i/>
                <w:iCs/>
                <w:sz w:val="18"/>
                <w:szCs w:val="18"/>
              </w:rPr>
              <w:t>, P15</w:t>
            </w:r>
          </w:p>
          <w:p w14:paraId="1EE65FBF" w14:textId="5D1515EE" w:rsidR="00003321" w:rsidRPr="006B5364" w:rsidRDefault="005B116C" w:rsidP="00003321">
            <w:pPr>
              <w:rPr>
                <w:bCs/>
                <w:i/>
                <w:iCs/>
                <w:sz w:val="18"/>
                <w:szCs w:val="18"/>
              </w:rPr>
            </w:pPr>
            <w:r>
              <w:rPr>
                <w:bCs/>
                <w:i/>
                <w:iCs/>
                <w:sz w:val="18"/>
                <w:szCs w:val="18"/>
              </w:rPr>
              <w:t>5.1, 6.6</w:t>
            </w:r>
          </w:p>
        </w:tc>
        <w:tc>
          <w:tcPr>
            <w:tcW w:w="1080" w:type="dxa"/>
          </w:tcPr>
          <w:p w14:paraId="06F3DBA3" w14:textId="6758FACF"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4</w:t>
            </w:r>
          </w:p>
          <w:p w14:paraId="543DA6FF" w14:textId="7A0ED073" w:rsidR="00003321" w:rsidRPr="004B3E18" w:rsidRDefault="00003321" w:rsidP="00003321">
            <w:pPr>
              <w:rPr>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5C3C79F9" w14:textId="6F21BB2E" w:rsidR="00003321" w:rsidRPr="00D525E5" w:rsidRDefault="00003321" w:rsidP="00003321">
            <w:pPr>
              <w:rPr>
                <w:bCs/>
                <w:sz w:val="18"/>
                <w:szCs w:val="18"/>
              </w:rPr>
            </w:pPr>
            <w:r w:rsidRPr="00D525E5">
              <w:rPr>
                <w:bCs/>
                <w:sz w:val="18"/>
                <w:szCs w:val="18"/>
              </w:rPr>
              <w:t>Substantial</w:t>
            </w:r>
          </w:p>
        </w:tc>
        <w:tc>
          <w:tcPr>
            <w:tcW w:w="2610" w:type="dxa"/>
            <w:gridSpan w:val="2"/>
          </w:tcPr>
          <w:p w14:paraId="048D637D" w14:textId="075D6C41" w:rsidR="00003321" w:rsidRDefault="00003321" w:rsidP="00003321">
            <w:pPr>
              <w:rPr>
                <w:sz w:val="18"/>
                <w:szCs w:val="18"/>
              </w:rPr>
            </w:pPr>
            <w:r>
              <w:rPr>
                <w:sz w:val="18"/>
                <w:szCs w:val="18"/>
              </w:rPr>
              <w:t xml:space="preserve">The Forested Guinea region is marked by a high cultural diversity and a plurality of religions (Islam, Christianity, and animism). </w:t>
            </w:r>
            <w:r w:rsidRPr="006D75FF">
              <w:rPr>
                <w:sz w:val="18"/>
                <w:szCs w:val="18"/>
              </w:rPr>
              <w:t>Manon, Kpèlè, Konia, Konon Loma, Kissi</w:t>
            </w:r>
            <w:r>
              <w:rPr>
                <w:sz w:val="18"/>
                <w:szCs w:val="18"/>
              </w:rPr>
              <w:t xml:space="preserve"> communities are all indigenous peoples.</w:t>
            </w:r>
            <w:r w:rsidRPr="006D75FF">
              <w:rPr>
                <w:sz w:val="18"/>
                <w:szCs w:val="18"/>
              </w:rPr>
              <w:t xml:space="preserve"> </w:t>
            </w:r>
            <w:r>
              <w:rPr>
                <w:sz w:val="18"/>
                <w:szCs w:val="18"/>
              </w:rPr>
              <w:t xml:space="preserve">This </w:t>
            </w:r>
            <w:r w:rsidRPr="006D75FF">
              <w:rPr>
                <w:sz w:val="18"/>
                <w:szCs w:val="18"/>
              </w:rPr>
              <w:t xml:space="preserve">ethno-cultural mosaic </w:t>
            </w:r>
            <w:r>
              <w:rPr>
                <w:sz w:val="18"/>
                <w:szCs w:val="18"/>
              </w:rPr>
              <w:t>is completed by</w:t>
            </w:r>
            <w:r w:rsidRPr="006D75FF">
              <w:rPr>
                <w:sz w:val="18"/>
                <w:szCs w:val="18"/>
              </w:rPr>
              <w:t xml:space="preserve"> the Peulhs from Fouta, the Soussous from Lower Guinea, the Malinke from Upper Guinea and foreigners from neighboring countries. </w:t>
            </w:r>
          </w:p>
          <w:p w14:paraId="27F12E0D" w14:textId="5E50306F" w:rsidR="00003321" w:rsidRDefault="00003321" w:rsidP="00003321">
            <w:pPr>
              <w:rPr>
                <w:sz w:val="18"/>
                <w:szCs w:val="18"/>
              </w:rPr>
            </w:pPr>
          </w:p>
          <w:p w14:paraId="69F9BF00" w14:textId="48299F90" w:rsidR="00003321" w:rsidRPr="008265BE" w:rsidRDefault="00003321" w:rsidP="00003321">
            <w:pPr>
              <w:autoSpaceDE w:val="0"/>
              <w:autoSpaceDN w:val="0"/>
              <w:adjustRightInd w:val="0"/>
              <w:rPr>
                <w:rFonts w:cs="Calibri"/>
                <w:sz w:val="18"/>
                <w:szCs w:val="18"/>
              </w:rPr>
            </w:pPr>
            <w:r>
              <w:rPr>
                <w:sz w:val="18"/>
                <w:szCs w:val="18"/>
              </w:rPr>
              <w:t>Forested Guinea is</w:t>
            </w:r>
            <w:r w:rsidRPr="001C12D5">
              <w:rPr>
                <w:sz w:val="18"/>
                <w:szCs w:val="18"/>
              </w:rPr>
              <w:t xml:space="preserve"> one of the country's most v</w:t>
            </w:r>
            <w:r>
              <w:rPr>
                <w:sz w:val="18"/>
                <w:szCs w:val="18"/>
              </w:rPr>
              <w:t>ulnerable regions to</w:t>
            </w:r>
            <w:r w:rsidRPr="001C12D5">
              <w:rPr>
                <w:sz w:val="18"/>
                <w:szCs w:val="18"/>
              </w:rPr>
              <w:t xml:space="preserve"> social and ethnic-religious conflict</w:t>
            </w:r>
            <w:r>
              <w:rPr>
                <w:sz w:val="18"/>
                <w:szCs w:val="18"/>
              </w:rPr>
              <w:t xml:space="preserve">s. </w:t>
            </w:r>
            <w:r w:rsidRPr="001C12D5">
              <w:rPr>
                <w:sz w:val="18"/>
                <w:szCs w:val="18"/>
              </w:rPr>
              <w:t xml:space="preserve">The </w:t>
            </w:r>
            <w:r>
              <w:rPr>
                <w:sz w:val="18"/>
                <w:szCs w:val="18"/>
              </w:rPr>
              <w:t>prefecture</w:t>
            </w:r>
            <w:r w:rsidRPr="001C12D5">
              <w:rPr>
                <w:sz w:val="18"/>
                <w:szCs w:val="18"/>
              </w:rPr>
              <w:t xml:space="preserve"> of N'Zérékoré is experiencing </w:t>
            </w:r>
            <w:r>
              <w:rPr>
                <w:sz w:val="18"/>
                <w:szCs w:val="18"/>
              </w:rPr>
              <w:t xml:space="preserve">regular </w:t>
            </w:r>
            <w:r w:rsidRPr="001C12D5">
              <w:rPr>
                <w:sz w:val="18"/>
                <w:szCs w:val="18"/>
              </w:rPr>
              <w:t xml:space="preserve">intermittent </w:t>
            </w:r>
            <w:r>
              <w:rPr>
                <w:sz w:val="18"/>
                <w:szCs w:val="18"/>
              </w:rPr>
              <w:t xml:space="preserve">intercommunity </w:t>
            </w:r>
            <w:r w:rsidRPr="001C12D5">
              <w:rPr>
                <w:sz w:val="18"/>
                <w:szCs w:val="18"/>
              </w:rPr>
              <w:t>conflicts</w:t>
            </w:r>
            <w:r w:rsidRPr="000345A0">
              <w:rPr>
                <w:rStyle w:val="FootnoteReference"/>
                <w:rFonts w:cs="Calibri"/>
                <w:szCs w:val="18"/>
                <w:lang w:val="fr-FR"/>
              </w:rPr>
              <w:footnoteReference w:id="1"/>
            </w:r>
            <w:r>
              <w:rPr>
                <w:sz w:val="18"/>
                <w:szCs w:val="18"/>
              </w:rPr>
              <w:t xml:space="preserve">, and so is the prefecture of </w:t>
            </w:r>
            <w:r w:rsidRPr="00E569DE">
              <w:rPr>
                <w:rFonts w:cs="Calibri"/>
                <w:sz w:val="18"/>
                <w:szCs w:val="18"/>
              </w:rPr>
              <w:t xml:space="preserve">Beyla </w:t>
            </w:r>
            <w:r>
              <w:rPr>
                <w:rFonts w:cs="Calibri"/>
                <w:sz w:val="18"/>
                <w:szCs w:val="18"/>
              </w:rPr>
              <w:t xml:space="preserve">which has seen Konianke and Guerzé communities in intermittent conflict over the past years, and where human rights NGOs have </w:t>
            </w:r>
            <w:r>
              <w:rPr>
                <w:rFonts w:cs="Calibri"/>
                <w:sz w:val="18"/>
                <w:szCs w:val="18"/>
              </w:rPr>
              <w:lastRenderedPageBreak/>
              <w:t>reported trafficking of weapons of war</w:t>
            </w:r>
            <w:r w:rsidRPr="000345A0">
              <w:rPr>
                <w:rStyle w:val="FootnoteReference"/>
                <w:rFonts w:cs="Calibri"/>
                <w:szCs w:val="18"/>
                <w:lang w:val="en-GB"/>
              </w:rPr>
              <w:footnoteReference w:id="2"/>
            </w:r>
            <w:r>
              <w:rPr>
                <w:rFonts w:cs="Calibri"/>
                <w:sz w:val="18"/>
                <w:szCs w:val="18"/>
              </w:rPr>
              <w:t xml:space="preserve">. </w:t>
            </w:r>
          </w:p>
          <w:p w14:paraId="0667F133" w14:textId="77777777" w:rsidR="00003321" w:rsidRDefault="00003321" w:rsidP="00003321">
            <w:pPr>
              <w:rPr>
                <w:sz w:val="18"/>
                <w:szCs w:val="18"/>
              </w:rPr>
            </w:pPr>
          </w:p>
          <w:p w14:paraId="5E3E9CA3" w14:textId="0EF39113" w:rsidR="00003321" w:rsidRDefault="00003321" w:rsidP="00003321">
            <w:pPr>
              <w:rPr>
                <w:sz w:val="18"/>
                <w:szCs w:val="18"/>
              </w:rPr>
            </w:pPr>
            <w:r w:rsidRPr="001C12D5">
              <w:rPr>
                <w:sz w:val="18"/>
                <w:szCs w:val="18"/>
              </w:rPr>
              <w:t xml:space="preserve">These conflicts often stem from persistent intra- and inter-ethnic rivalries, </w:t>
            </w:r>
            <w:r>
              <w:rPr>
                <w:sz w:val="18"/>
                <w:szCs w:val="18"/>
              </w:rPr>
              <w:t xml:space="preserve">from </w:t>
            </w:r>
            <w:r w:rsidRPr="001C12D5">
              <w:rPr>
                <w:sz w:val="18"/>
                <w:szCs w:val="18"/>
              </w:rPr>
              <w:t xml:space="preserve">the weakening of traditional authority due to the abolition of the chieftaincy in 1957, </w:t>
            </w:r>
            <w:r>
              <w:rPr>
                <w:sz w:val="18"/>
                <w:szCs w:val="18"/>
              </w:rPr>
              <w:t xml:space="preserve">from </w:t>
            </w:r>
            <w:r w:rsidRPr="001C12D5">
              <w:rPr>
                <w:sz w:val="18"/>
                <w:szCs w:val="18"/>
              </w:rPr>
              <w:t>the</w:t>
            </w:r>
            <w:r>
              <w:rPr>
                <w:sz w:val="18"/>
                <w:szCs w:val="18"/>
              </w:rPr>
              <w:t xml:space="preserve"> opposition of</w:t>
            </w:r>
            <w:r w:rsidRPr="001C12D5">
              <w:rPr>
                <w:sz w:val="18"/>
                <w:szCs w:val="18"/>
              </w:rPr>
              <w:t xml:space="preserve"> ethnic and religious </w:t>
            </w:r>
            <w:r>
              <w:rPr>
                <w:sz w:val="18"/>
                <w:szCs w:val="18"/>
              </w:rPr>
              <w:t>leaders</w:t>
            </w:r>
            <w:r w:rsidRPr="001C12D5">
              <w:rPr>
                <w:sz w:val="18"/>
                <w:szCs w:val="18"/>
              </w:rPr>
              <w:t xml:space="preserve">, </w:t>
            </w:r>
            <w:r>
              <w:rPr>
                <w:sz w:val="18"/>
                <w:szCs w:val="18"/>
              </w:rPr>
              <w:t>from the lack of economic opportunities among the youth</w:t>
            </w:r>
            <w:r w:rsidRPr="001C12D5">
              <w:rPr>
                <w:sz w:val="18"/>
                <w:szCs w:val="18"/>
              </w:rPr>
              <w:t xml:space="preserve">, </w:t>
            </w:r>
            <w:r>
              <w:rPr>
                <w:sz w:val="18"/>
                <w:szCs w:val="18"/>
              </w:rPr>
              <w:t xml:space="preserve">from </w:t>
            </w:r>
            <w:r w:rsidRPr="001C12D5">
              <w:rPr>
                <w:sz w:val="18"/>
                <w:szCs w:val="18"/>
              </w:rPr>
              <w:t xml:space="preserve">the modification of the state land code during the Sekou Touré regime, and </w:t>
            </w:r>
            <w:r>
              <w:rPr>
                <w:sz w:val="18"/>
                <w:szCs w:val="18"/>
              </w:rPr>
              <w:t xml:space="preserve">from on-going suspicion of </w:t>
            </w:r>
            <w:r w:rsidRPr="001C12D5">
              <w:rPr>
                <w:sz w:val="18"/>
                <w:szCs w:val="18"/>
              </w:rPr>
              <w:t>electoral fraud</w:t>
            </w:r>
            <w:r>
              <w:rPr>
                <w:sz w:val="18"/>
                <w:szCs w:val="18"/>
              </w:rPr>
              <w:t xml:space="preserve"> in favor of certain communities.</w:t>
            </w:r>
            <w:r w:rsidRPr="001C12D5">
              <w:rPr>
                <w:sz w:val="18"/>
                <w:szCs w:val="18"/>
              </w:rPr>
              <w:t xml:space="preserve"> </w:t>
            </w:r>
            <w:r>
              <w:rPr>
                <w:sz w:val="18"/>
                <w:szCs w:val="18"/>
              </w:rPr>
              <w:t>The</w:t>
            </w:r>
            <w:r w:rsidRPr="001C12D5">
              <w:rPr>
                <w:sz w:val="18"/>
                <w:szCs w:val="18"/>
              </w:rPr>
              <w:t xml:space="preserve"> presence in the region of demobilized ex-combatants from the war zones of neighboring countries and </w:t>
            </w:r>
            <w:r>
              <w:rPr>
                <w:sz w:val="18"/>
                <w:szCs w:val="18"/>
              </w:rPr>
              <w:t xml:space="preserve">of </w:t>
            </w:r>
            <w:r w:rsidRPr="001C12D5">
              <w:rPr>
                <w:sz w:val="18"/>
                <w:szCs w:val="18"/>
              </w:rPr>
              <w:t>military recruits sent back from the camps of Kaleya and Kissidougou</w:t>
            </w:r>
            <w:r>
              <w:rPr>
                <w:sz w:val="18"/>
                <w:szCs w:val="18"/>
              </w:rPr>
              <w:t xml:space="preserve"> adds to the complexity and violence of the outbreaks</w:t>
            </w:r>
            <w:r w:rsidRPr="001C12D5">
              <w:rPr>
                <w:sz w:val="18"/>
                <w:szCs w:val="18"/>
              </w:rPr>
              <w:t xml:space="preserve">, resulting in </w:t>
            </w:r>
            <w:r>
              <w:rPr>
                <w:sz w:val="18"/>
                <w:szCs w:val="18"/>
              </w:rPr>
              <w:t>significant</w:t>
            </w:r>
            <w:r w:rsidRPr="001C12D5">
              <w:rPr>
                <w:sz w:val="18"/>
                <w:szCs w:val="18"/>
              </w:rPr>
              <w:t xml:space="preserve"> loss of human life </w:t>
            </w:r>
            <w:r>
              <w:rPr>
                <w:sz w:val="18"/>
                <w:szCs w:val="18"/>
              </w:rPr>
              <w:t xml:space="preserve">as well as </w:t>
            </w:r>
            <w:r w:rsidRPr="001C12D5">
              <w:rPr>
                <w:sz w:val="18"/>
                <w:szCs w:val="18"/>
              </w:rPr>
              <w:t>material damage</w:t>
            </w:r>
            <w:r w:rsidRPr="00E569DE">
              <w:rPr>
                <w:rStyle w:val="FootnoteReference"/>
                <w:rFonts w:cs="Calibri"/>
                <w:szCs w:val="18"/>
                <w:lang w:val="en-GB"/>
              </w:rPr>
              <w:footnoteReference w:id="3"/>
            </w:r>
            <w:r w:rsidRPr="00E569DE">
              <w:rPr>
                <w:sz w:val="18"/>
                <w:szCs w:val="18"/>
              </w:rPr>
              <w:t xml:space="preserve">. </w:t>
            </w:r>
            <w:r w:rsidRPr="00E569DE">
              <w:rPr>
                <w:rFonts w:cs="Calibri"/>
                <w:sz w:val="18"/>
                <w:szCs w:val="18"/>
              </w:rPr>
              <w:t>The United Nations High Commissioner for Human Rights reported that revenge and mob justice are increasing</w:t>
            </w:r>
            <w:r w:rsidRPr="000345A0">
              <w:rPr>
                <w:rFonts w:cs="Calibri"/>
                <w:sz w:val="18"/>
                <w:szCs w:val="18"/>
              </w:rPr>
              <w:t xml:space="preserve"> at an alarming rate in Guinea.</w:t>
            </w:r>
            <w:r w:rsidRPr="000345A0">
              <w:rPr>
                <w:rStyle w:val="FootnoteReference"/>
                <w:rFonts w:cs="Calibri"/>
                <w:szCs w:val="18"/>
              </w:rPr>
              <w:footnoteReference w:id="4"/>
            </w:r>
          </w:p>
          <w:p w14:paraId="2FDB912D" w14:textId="77777777" w:rsidR="00003321" w:rsidRDefault="00003321" w:rsidP="00003321">
            <w:pPr>
              <w:rPr>
                <w:sz w:val="18"/>
                <w:szCs w:val="18"/>
              </w:rPr>
            </w:pPr>
          </w:p>
          <w:p w14:paraId="5C4660B4" w14:textId="2C052A19" w:rsidR="00003321" w:rsidRPr="006E7118" w:rsidRDefault="00003321" w:rsidP="00003321">
            <w:pPr>
              <w:rPr>
                <w:sz w:val="18"/>
                <w:szCs w:val="18"/>
              </w:rPr>
            </w:pPr>
            <w:r>
              <w:rPr>
                <w:sz w:val="18"/>
                <w:szCs w:val="18"/>
              </w:rPr>
              <w:t xml:space="preserve">The project, because it affects key land use aspects and aims at generating financial flux within these communities, may inadvertently trigger these </w:t>
            </w:r>
            <w:r w:rsidRPr="001C12D5">
              <w:rPr>
                <w:sz w:val="18"/>
                <w:szCs w:val="18"/>
              </w:rPr>
              <w:lastRenderedPageBreak/>
              <w:t>recurrent outbreak</w:t>
            </w:r>
            <w:r>
              <w:rPr>
                <w:sz w:val="18"/>
                <w:szCs w:val="18"/>
              </w:rPr>
              <w:t>s</w:t>
            </w:r>
            <w:r w:rsidRPr="001C12D5">
              <w:rPr>
                <w:sz w:val="18"/>
                <w:szCs w:val="18"/>
              </w:rPr>
              <w:t xml:space="preserve"> of violence between the different ethnic </w:t>
            </w:r>
            <w:r>
              <w:rPr>
                <w:sz w:val="18"/>
                <w:szCs w:val="18"/>
              </w:rPr>
              <w:t>communities. The impact of such outbreaks, if not prevented adequately through a conflict-sensitive methodology, could</w:t>
            </w:r>
            <w:r w:rsidRPr="004B3E18">
              <w:rPr>
                <w:sz w:val="18"/>
                <w:szCs w:val="18"/>
              </w:rPr>
              <w:t xml:space="preserve"> give </w:t>
            </w:r>
            <w:r w:rsidRPr="006E7118">
              <w:rPr>
                <w:sz w:val="18"/>
                <w:szCs w:val="18"/>
              </w:rPr>
              <w:t>rise to significant social unrest.</w:t>
            </w:r>
          </w:p>
          <w:p w14:paraId="5D2CC890" w14:textId="1A172118" w:rsidR="006E7118" w:rsidRPr="006E7118" w:rsidRDefault="006E7118" w:rsidP="00003321">
            <w:pPr>
              <w:rPr>
                <w:sz w:val="18"/>
                <w:szCs w:val="18"/>
              </w:rPr>
            </w:pPr>
          </w:p>
          <w:p w14:paraId="17203088" w14:textId="5DD99FDF" w:rsidR="006E7118" w:rsidRPr="006E7118" w:rsidRDefault="006E7118" w:rsidP="006E7118">
            <w:pPr>
              <w:rPr>
                <w:sz w:val="18"/>
                <w:szCs w:val="18"/>
              </w:rPr>
            </w:pPr>
            <w:r w:rsidRPr="006E7118">
              <w:rPr>
                <w:sz w:val="18"/>
                <w:szCs w:val="18"/>
              </w:rPr>
              <w:t>This risk is particularly present in light of Output 1.2 which will affect tenure rights at the local level. Because tenure encompasses uses, the project support to the establishment of 13 collective parks may create tenure related tensions if not managed with appropriate consultations. These parks concern a total area of 6.5 ha (i.e., 0.5 ha/park), built with barbed wire supported by a quickset hedge, with a capacity of about 2000 head of oxen including cows and calves. Tensions could also be linked to the decision of the location of the two fodder crops (Panicum and Guatemalan gracies) for the benefit of agro-pastoralists, to be introduced and extended</w:t>
            </w:r>
            <w:r w:rsidR="005B116C">
              <w:rPr>
                <w:sz w:val="18"/>
                <w:szCs w:val="18"/>
              </w:rPr>
              <w:t>. If not managed adequately, these tensions could lead to economic and/or physical displacement.</w:t>
            </w:r>
          </w:p>
        </w:tc>
        <w:tc>
          <w:tcPr>
            <w:tcW w:w="4770" w:type="dxa"/>
            <w:gridSpan w:val="4"/>
          </w:tcPr>
          <w:p w14:paraId="02C6989F" w14:textId="385547E3" w:rsidR="00003321" w:rsidRPr="006B5364" w:rsidRDefault="00003321" w:rsidP="00003321">
            <w:pPr>
              <w:pStyle w:val="ListParagraph"/>
              <w:numPr>
                <w:ilvl w:val="0"/>
                <w:numId w:val="5"/>
              </w:numPr>
              <w:contextualSpacing/>
              <w:rPr>
                <w:bCs/>
                <w:sz w:val="18"/>
                <w:szCs w:val="18"/>
              </w:rPr>
            </w:pPr>
            <w:r w:rsidRPr="006B5364">
              <w:rPr>
                <w:rFonts w:cs="Calibri"/>
                <w:color w:val="000000" w:themeColor="text1"/>
                <w:sz w:val="18"/>
                <w:szCs w:val="18"/>
                <w:lang w:val="en-US"/>
              </w:rPr>
              <w:lastRenderedPageBreak/>
              <w:t>All measures describe</w:t>
            </w:r>
            <w:r w:rsidR="00076E4A" w:rsidRPr="006B5364">
              <w:rPr>
                <w:rFonts w:cs="Calibri"/>
                <w:color w:val="000000" w:themeColor="text1"/>
                <w:sz w:val="18"/>
                <w:szCs w:val="18"/>
                <w:lang w:val="en-US"/>
              </w:rPr>
              <w:t>d</w:t>
            </w:r>
            <w:r w:rsidRPr="006B5364">
              <w:rPr>
                <w:rFonts w:cs="Calibri"/>
                <w:color w:val="000000" w:themeColor="text1"/>
                <w:sz w:val="18"/>
                <w:szCs w:val="18"/>
                <w:lang w:val="en-US"/>
              </w:rPr>
              <w:t xml:space="preserve"> below are integrated into an Environmental and Social Management Framework (ESMF) which outlines all steps required in order to ensure full compliance with SES requirement during project implementation. In accordance </w:t>
            </w:r>
            <w:r w:rsidRPr="006B5364">
              <w:rPr>
                <w:color w:val="000000" w:themeColor="text1"/>
                <w:sz w:val="18"/>
                <w:szCs w:val="18"/>
                <w:lang w:val="en-GB"/>
              </w:rPr>
              <w:t xml:space="preserve">with the ESMF </w:t>
            </w:r>
            <w:bookmarkStart w:id="1" w:name="_GoBack"/>
            <w:r w:rsidRPr="006B5364">
              <w:rPr>
                <w:color w:val="000000" w:themeColor="text1"/>
                <w:sz w:val="18"/>
                <w:szCs w:val="18"/>
                <w:lang w:val="en-GB"/>
              </w:rPr>
              <w:t xml:space="preserve">an environmental and social impact assessment (ESIA) </w:t>
            </w:r>
            <w:r w:rsidR="00A94D4B">
              <w:rPr>
                <w:color w:val="000000" w:themeColor="text1"/>
                <w:sz w:val="18"/>
                <w:szCs w:val="18"/>
                <w:lang w:val="en-GB"/>
              </w:rPr>
              <w:t xml:space="preserve">and a Strategic Environmental and Social Assessment (SESA) </w:t>
            </w:r>
            <w:r w:rsidRPr="006B5364">
              <w:rPr>
                <w:color w:val="000000" w:themeColor="text1"/>
                <w:sz w:val="18"/>
                <w:szCs w:val="18"/>
                <w:lang w:val="en-GB"/>
              </w:rPr>
              <w:t>will be carried out at project inception</w:t>
            </w:r>
            <w:bookmarkEnd w:id="1"/>
            <w:r w:rsidR="00CC77B3">
              <w:rPr>
                <w:color w:val="000000" w:themeColor="text1"/>
                <w:sz w:val="18"/>
                <w:szCs w:val="18"/>
                <w:lang w:val="en-GB"/>
              </w:rPr>
              <w:t xml:space="preserve"> (in the first six months of project implementation, before any activities with potential adverse social and environmental impacts are implemented)</w:t>
            </w:r>
            <w:r w:rsidRPr="006B5364">
              <w:rPr>
                <w:color w:val="000000" w:themeColor="text1"/>
                <w:sz w:val="18"/>
                <w:szCs w:val="18"/>
                <w:lang w:val="en-GB"/>
              </w:rPr>
              <w:t xml:space="preserve"> to assess this and all other environmental and social risks. The ESIA will be immediately followed by an ESMP including targeted management plans (</w:t>
            </w:r>
            <w:r w:rsidR="00C4071F">
              <w:rPr>
                <w:color w:val="000000" w:themeColor="text1"/>
                <w:sz w:val="18"/>
                <w:szCs w:val="18"/>
                <w:lang w:val="en-GB"/>
              </w:rPr>
              <w:t xml:space="preserve">among which an </w:t>
            </w:r>
            <w:r w:rsidRPr="006B5364">
              <w:rPr>
                <w:rFonts w:cs="Calibri"/>
                <w:color w:val="000000" w:themeColor="text1"/>
                <w:sz w:val="18"/>
                <w:szCs w:val="18"/>
                <w:lang w:val="en-US"/>
              </w:rPr>
              <w:t>Indigenous Peoples Plan with Free Prior Informed Consent Protocol</w:t>
            </w:r>
            <w:r w:rsidRPr="006B5364">
              <w:rPr>
                <w:sz w:val="18"/>
                <w:szCs w:val="18"/>
                <w:lang w:val="en-GB"/>
              </w:rPr>
              <w:t>)</w:t>
            </w:r>
            <w:r w:rsidRPr="006B5364">
              <w:rPr>
                <w:rFonts w:cs="Calibri"/>
                <w:sz w:val="18"/>
                <w:szCs w:val="18"/>
                <w:lang w:val="en-GB"/>
              </w:rPr>
              <w:t xml:space="preserve">. </w:t>
            </w:r>
            <w:r w:rsidRPr="006B5364">
              <w:rPr>
                <w:bCs/>
                <w:sz w:val="18"/>
                <w:szCs w:val="18"/>
              </w:rPr>
              <w:t xml:space="preserve">The ESIA process will draw upon </w:t>
            </w:r>
            <w:r w:rsidRPr="006B5364">
              <w:rPr>
                <w:bCs/>
                <w:sz w:val="18"/>
                <w:szCs w:val="18"/>
                <w:lang w:val="en-US"/>
              </w:rPr>
              <w:t>the ESMF</w:t>
            </w:r>
            <w:r w:rsidRPr="006B5364">
              <w:rPr>
                <w:bCs/>
                <w:sz w:val="18"/>
                <w:szCs w:val="18"/>
              </w:rPr>
              <w:t xml:space="preserve"> to assess the associated impacts, and to inform the specific management measures outlined in the ensuing </w:t>
            </w:r>
            <w:r w:rsidRPr="006B5364">
              <w:rPr>
                <w:bCs/>
                <w:sz w:val="18"/>
                <w:szCs w:val="18"/>
                <w:lang w:val="en-US"/>
              </w:rPr>
              <w:t>Management Plans.</w:t>
            </w:r>
            <w:r w:rsidRPr="006B5364">
              <w:rPr>
                <w:bCs/>
                <w:sz w:val="18"/>
                <w:szCs w:val="18"/>
              </w:rPr>
              <w:t xml:space="preserve"> </w:t>
            </w:r>
          </w:p>
          <w:p w14:paraId="17D9CAB4" w14:textId="3EB89C99" w:rsidR="00003321" w:rsidRPr="006B5364" w:rsidRDefault="00003321" w:rsidP="00003321">
            <w:pPr>
              <w:pStyle w:val="ListParagraph"/>
              <w:numPr>
                <w:ilvl w:val="0"/>
                <w:numId w:val="5"/>
              </w:numPr>
              <w:contextualSpacing/>
              <w:rPr>
                <w:sz w:val="18"/>
                <w:szCs w:val="18"/>
                <w:lang w:val="en-GB"/>
              </w:rPr>
            </w:pPr>
            <w:r w:rsidRPr="006B5364">
              <w:rPr>
                <w:rFonts w:cs="Calibri"/>
                <w:color w:val="000000" w:themeColor="text1"/>
                <w:sz w:val="18"/>
                <w:szCs w:val="18"/>
                <w:lang w:val="en-US"/>
              </w:rPr>
              <w:t>Given that the project’s downstream interventions (and notably the project’s support to agricultural and pasture activities)</w:t>
            </w:r>
            <w:r w:rsidRPr="006B5364">
              <w:rPr>
                <w:rFonts w:cs="Calibri"/>
                <w:b/>
                <w:bCs/>
                <w:color w:val="000000" w:themeColor="text1"/>
                <w:sz w:val="18"/>
                <w:szCs w:val="18"/>
                <w:lang w:val="en-US"/>
              </w:rPr>
              <w:t xml:space="preserve"> </w:t>
            </w:r>
            <w:r w:rsidRPr="006B5364">
              <w:rPr>
                <w:rFonts w:cs="Calibri"/>
                <w:color w:val="000000" w:themeColor="text1"/>
                <w:sz w:val="18"/>
                <w:szCs w:val="18"/>
                <w:lang w:val="en-US"/>
              </w:rPr>
              <w:t xml:space="preserve">are yet to be specified on the basis of selection criteria of projects, the potential direct impacts </w:t>
            </w:r>
            <w:r w:rsidRPr="006B5364">
              <w:rPr>
                <w:sz w:val="18"/>
                <w:szCs w:val="18"/>
                <w:lang w:val="en-US"/>
              </w:rPr>
              <w:t xml:space="preserve">are yet to be fully assessed and can’t be identified with a reasonable degree of certainty. Further screening will be needed as the projects are selected, through this SESP. The application of standard good practice such as Free Prior Informed Consent and participatory approaches when choosing project sites and discussing specific agricultural practices will be implemented. </w:t>
            </w:r>
            <w:r w:rsidRPr="006B5364">
              <w:rPr>
                <w:rFonts w:cs="Calibri"/>
                <w:color w:val="000000" w:themeColor="text1"/>
                <w:sz w:val="18"/>
                <w:szCs w:val="18"/>
              </w:rPr>
              <w:t>The</w:t>
            </w:r>
            <w:r w:rsidRPr="006B5364">
              <w:rPr>
                <w:rFonts w:cs="Calibri"/>
                <w:color w:val="000000" w:themeColor="text1"/>
                <w:sz w:val="18"/>
                <w:szCs w:val="18"/>
                <w:lang w:val="en-US"/>
              </w:rPr>
              <w:t xml:space="preserve"> SESP will</w:t>
            </w:r>
            <w:r w:rsidRPr="006B5364">
              <w:rPr>
                <w:rFonts w:cs="Calibri"/>
                <w:color w:val="000000" w:themeColor="text1"/>
                <w:sz w:val="18"/>
                <w:szCs w:val="18"/>
              </w:rPr>
              <w:t xml:space="preserve"> </w:t>
            </w:r>
            <w:r w:rsidRPr="006B5364">
              <w:rPr>
                <w:rFonts w:cs="Calibri"/>
                <w:color w:val="000000" w:themeColor="text1"/>
                <w:sz w:val="18"/>
                <w:szCs w:val="18"/>
              </w:rPr>
              <w:lastRenderedPageBreak/>
              <w:t xml:space="preserve">be subject to further consultations on the field </w:t>
            </w:r>
            <w:r w:rsidRPr="006B5364">
              <w:rPr>
                <w:rFonts w:cs="Calibri"/>
                <w:color w:val="000000" w:themeColor="text1"/>
                <w:sz w:val="18"/>
                <w:szCs w:val="18"/>
                <w:lang w:val="en-US"/>
              </w:rPr>
              <w:t xml:space="preserve">after the activities have been specified, </w:t>
            </w:r>
            <w:r w:rsidRPr="006B5364">
              <w:rPr>
                <w:rFonts w:cs="Calibri"/>
                <w:color w:val="000000" w:themeColor="text1"/>
                <w:sz w:val="18"/>
                <w:szCs w:val="18"/>
              </w:rPr>
              <w:t xml:space="preserve">leading to a potential </w:t>
            </w:r>
            <w:r w:rsidRPr="006B5364">
              <w:rPr>
                <w:rFonts w:cs="Calibri"/>
                <w:color w:val="000000" w:themeColor="text1"/>
                <w:sz w:val="18"/>
                <w:szCs w:val="18"/>
                <w:lang w:val="en-US"/>
              </w:rPr>
              <w:t>update</w:t>
            </w:r>
            <w:r w:rsidRPr="006B5364">
              <w:rPr>
                <w:rFonts w:cs="Calibri"/>
                <w:color w:val="000000" w:themeColor="text1"/>
                <w:sz w:val="18"/>
                <w:szCs w:val="18"/>
              </w:rPr>
              <w:t xml:space="preserve"> in the first six months of the project.</w:t>
            </w:r>
          </w:p>
          <w:p w14:paraId="1942250D" w14:textId="30B8A1B8" w:rsidR="00003321" w:rsidRPr="006B5364" w:rsidRDefault="00452B11" w:rsidP="00003321">
            <w:pPr>
              <w:pStyle w:val="ListParagraph"/>
              <w:numPr>
                <w:ilvl w:val="0"/>
                <w:numId w:val="5"/>
              </w:numPr>
              <w:rPr>
                <w:rFonts w:eastAsia="Times New Roman"/>
                <w:color w:val="000000" w:themeColor="text1"/>
                <w:sz w:val="18"/>
                <w:szCs w:val="18"/>
                <w:lang w:val="en-GB"/>
              </w:rPr>
            </w:pPr>
            <w:r w:rsidRPr="006B5364">
              <w:rPr>
                <w:sz w:val="18"/>
                <w:szCs w:val="18"/>
                <w:lang w:val="en-US"/>
              </w:rPr>
              <w:t>Context-specific assessments</w:t>
            </w:r>
            <w:r w:rsidR="00003321" w:rsidRPr="006B5364">
              <w:rPr>
                <w:sz w:val="18"/>
                <w:szCs w:val="18"/>
                <w:lang w:val="en-US"/>
              </w:rPr>
              <w:t xml:space="preserve"> will be conducted and disclosed (with at least summary report in French)</w:t>
            </w:r>
            <w:r w:rsidR="00003321" w:rsidRPr="006B5364">
              <w:rPr>
                <w:rFonts w:eastAsia="Times New Roman"/>
                <w:color w:val="000000" w:themeColor="text1"/>
                <w:sz w:val="18"/>
                <w:szCs w:val="18"/>
                <w:lang w:val="en-GB"/>
              </w:rPr>
              <w:t xml:space="preserve"> and made available in an accessible location in the first six months of the project, </w:t>
            </w:r>
            <w:r w:rsidR="00FB5B95" w:rsidRPr="006B5364">
              <w:rPr>
                <w:rFonts w:eastAsia="Times New Roman"/>
                <w:color w:val="000000" w:themeColor="text1"/>
                <w:sz w:val="18"/>
                <w:szCs w:val="18"/>
                <w:lang w:val="en-GB"/>
              </w:rPr>
              <w:t xml:space="preserve">as part of </w:t>
            </w:r>
            <w:r w:rsidRPr="006B5364">
              <w:rPr>
                <w:rFonts w:eastAsia="Times New Roman"/>
                <w:color w:val="000000" w:themeColor="text1"/>
                <w:sz w:val="18"/>
                <w:szCs w:val="18"/>
                <w:lang w:val="en-GB"/>
              </w:rPr>
              <w:t>Output 4.</w:t>
            </w:r>
          </w:p>
          <w:p w14:paraId="19941D0C" w14:textId="0E65804E" w:rsidR="00003321" w:rsidRPr="006B5364" w:rsidRDefault="00003321" w:rsidP="00003321">
            <w:pPr>
              <w:pStyle w:val="ListParagraph"/>
              <w:numPr>
                <w:ilvl w:val="0"/>
                <w:numId w:val="5"/>
              </w:numPr>
              <w:contextualSpacing/>
              <w:rPr>
                <w:rFonts w:cs="Calibri"/>
                <w:color w:val="000000" w:themeColor="text1"/>
                <w:sz w:val="18"/>
                <w:szCs w:val="18"/>
                <w:lang w:val="en-US"/>
              </w:rPr>
            </w:pPr>
            <w:r w:rsidRPr="006B5364">
              <w:rPr>
                <w:sz w:val="18"/>
                <w:szCs w:val="18"/>
                <w:lang w:val="en-GB"/>
              </w:rPr>
              <w:t>T</w:t>
            </w:r>
            <w:r w:rsidRPr="006B5364">
              <w:rPr>
                <w:sz w:val="18"/>
                <w:szCs w:val="18"/>
                <w:lang w:val="en-US"/>
              </w:rPr>
              <w:t xml:space="preserve">he </w:t>
            </w:r>
            <w:r w:rsidRPr="006B5364">
              <w:rPr>
                <w:sz w:val="18"/>
                <w:szCs w:val="18"/>
              </w:rPr>
              <w:t>project’s support to agricultural and pasture activities</w:t>
            </w:r>
            <w:r w:rsidRPr="006B5364">
              <w:rPr>
                <w:b/>
                <w:bCs/>
                <w:sz w:val="18"/>
                <w:szCs w:val="18"/>
              </w:rPr>
              <w:t xml:space="preserve"> </w:t>
            </w:r>
            <w:r w:rsidRPr="006B5364">
              <w:rPr>
                <w:sz w:val="18"/>
                <w:szCs w:val="18"/>
                <w:lang w:val="en-US"/>
              </w:rPr>
              <w:t xml:space="preserve">will be implemented only after a local Conflict Analysis has been conducted in order to better understand the potential conflicts and social dynamics on the project sites. Farmers organizations and women’s groups will be provided adequate support and expected to work with all communities in order to not inadvertently fuel human rights violations. This can be integrated in the social baseline. </w:t>
            </w:r>
            <w:r w:rsidRPr="006B5364">
              <w:rPr>
                <w:bCs/>
                <w:sz w:val="18"/>
                <w:szCs w:val="18"/>
                <w:lang w:val="en-GB"/>
              </w:rPr>
              <w:t>The choice of new crops and locations should be done carefully following the social baseline, the conflict analysis, and on the basis of participatory approaches and extensive consultations with local communities.</w:t>
            </w:r>
          </w:p>
          <w:p w14:paraId="19DD5C01" w14:textId="216A4CCF" w:rsidR="00003321" w:rsidRPr="006B5364" w:rsidRDefault="00003321" w:rsidP="00003321">
            <w:pPr>
              <w:pStyle w:val="ListParagraph"/>
              <w:numPr>
                <w:ilvl w:val="0"/>
                <w:numId w:val="5"/>
              </w:numPr>
              <w:rPr>
                <w:color w:val="000000"/>
                <w:sz w:val="18"/>
                <w:szCs w:val="18"/>
                <w:lang w:val="en-US"/>
              </w:rPr>
            </w:pPr>
            <w:r w:rsidRPr="006B5364">
              <w:rPr>
                <w:color w:val="000000"/>
                <w:sz w:val="18"/>
                <w:szCs w:val="18"/>
              </w:rPr>
              <w:t xml:space="preserve">In order to avoid and manage conflicts, the Stakeholder Engagement Plan (SEP) </w:t>
            </w:r>
            <w:r w:rsidRPr="006B5364">
              <w:rPr>
                <w:color w:val="000000"/>
                <w:sz w:val="18"/>
                <w:szCs w:val="18"/>
                <w:lang w:val="en-US"/>
              </w:rPr>
              <w:t>has been</w:t>
            </w:r>
            <w:r w:rsidRPr="006B5364">
              <w:rPr>
                <w:color w:val="000000"/>
                <w:sz w:val="18"/>
                <w:szCs w:val="18"/>
              </w:rPr>
              <w:t xml:space="preserve"> designed and made available in French </w:t>
            </w:r>
            <w:r w:rsidR="003946F4" w:rsidRPr="006B5364">
              <w:rPr>
                <w:color w:val="000000"/>
                <w:sz w:val="18"/>
                <w:szCs w:val="18"/>
                <w:lang w:val="en-US"/>
              </w:rPr>
              <w:t xml:space="preserve">as well as in </w:t>
            </w:r>
            <w:r w:rsidRPr="006B5364">
              <w:rPr>
                <w:color w:val="000000"/>
                <w:sz w:val="18"/>
                <w:szCs w:val="18"/>
                <w:lang w:val="en-US"/>
              </w:rPr>
              <w:t xml:space="preserve">Koniaka, Kissi </w:t>
            </w:r>
            <w:r w:rsidR="003946F4" w:rsidRPr="006B5364">
              <w:rPr>
                <w:color w:val="000000"/>
                <w:sz w:val="18"/>
                <w:szCs w:val="18"/>
                <w:lang w:val="en-US"/>
              </w:rPr>
              <w:t>and</w:t>
            </w:r>
            <w:r w:rsidRPr="006B5364">
              <w:rPr>
                <w:color w:val="000000"/>
                <w:sz w:val="18"/>
                <w:szCs w:val="18"/>
                <w:lang w:val="en-US"/>
              </w:rPr>
              <w:t xml:space="preserve"> Kpelle </w:t>
            </w:r>
            <w:r w:rsidRPr="006B5364">
              <w:rPr>
                <w:color w:val="000000"/>
                <w:sz w:val="18"/>
                <w:szCs w:val="18"/>
              </w:rPr>
              <w:t xml:space="preserve">to all stakeholders before the activities start. </w:t>
            </w:r>
            <w:r w:rsidRPr="006B5364">
              <w:rPr>
                <w:rFonts w:cs="Calibri"/>
                <w:color w:val="000000" w:themeColor="text1"/>
                <w:sz w:val="18"/>
                <w:szCs w:val="18"/>
              </w:rPr>
              <w:t>Th</w:t>
            </w:r>
            <w:r w:rsidRPr="006B5364">
              <w:rPr>
                <w:rFonts w:cs="Calibri"/>
                <w:color w:val="000000" w:themeColor="text1"/>
                <w:sz w:val="18"/>
                <w:szCs w:val="18"/>
                <w:lang w:val="en-US"/>
              </w:rPr>
              <w:t>e</w:t>
            </w:r>
            <w:r w:rsidRPr="006B5364">
              <w:rPr>
                <w:rFonts w:cs="Calibri"/>
                <w:color w:val="000000" w:themeColor="text1"/>
                <w:sz w:val="18"/>
                <w:szCs w:val="18"/>
              </w:rPr>
              <w:t xml:space="preserve"> SE</w:t>
            </w:r>
            <w:r w:rsidRPr="006B5364">
              <w:rPr>
                <w:rFonts w:cs="Calibri"/>
                <w:color w:val="000000" w:themeColor="text1"/>
                <w:sz w:val="18"/>
                <w:szCs w:val="18"/>
                <w:lang w:val="en-US"/>
              </w:rPr>
              <w:t>S</w:t>
            </w:r>
            <w:r w:rsidRPr="006B5364">
              <w:rPr>
                <w:rFonts w:cs="Calibri"/>
                <w:color w:val="000000" w:themeColor="text1"/>
                <w:sz w:val="18"/>
                <w:szCs w:val="18"/>
              </w:rPr>
              <w:t xml:space="preserve">P </w:t>
            </w:r>
            <w:r w:rsidRPr="006B5364">
              <w:rPr>
                <w:rFonts w:cs="Calibri"/>
                <w:color w:val="000000" w:themeColor="text1"/>
                <w:sz w:val="18"/>
                <w:szCs w:val="18"/>
                <w:lang w:val="en-US"/>
              </w:rPr>
              <w:t xml:space="preserve">conclusion (list of risks) should also be translated, </w:t>
            </w:r>
            <w:r w:rsidRPr="006B5364">
              <w:rPr>
                <w:rFonts w:cs="Calibri"/>
                <w:color w:val="000000" w:themeColor="text1"/>
                <w:sz w:val="18"/>
                <w:szCs w:val="18"/>
              </w:rPr>
              <w:t>made available</w:t>
            </w:r>
            <w:r w:rsidRPr="006B5364">
              <w:rPr>
                <w:rFonts w:cs="Calibri"/>
                <w:color w:val="000000" w:themeColor="text1"/>
                <w:sz w:val="18"/>
                <w:szCs w:val="18"/>
                <w:lang w:val="en-US"/>
              </w:rPr>
              <w:t xml:space="preserve"> and discussed</w:t>
            </w:r>
            <w:r w:rsidRPr="006B5364">
              <w:rPr>
                <w:rFonts w:cs="Calibri"/>
                <w:color w:val="000000" w:themeColor="text1"/>
                <w:sz w:val="18"/>
                <w:szCs w:val="18"/>
              </w:rPr>
              <w:t xml:space="preserve"> </w:t>
            </w:r>
            <w:r w:rsidRPr="006B5364">
              <w:rPr>
                <w:rFonts w:cs="Calibri"/>
                <w:color w:val="000000" w:themeColor="text1"/>
                <w:sz w:val="18"/>
                <w:szCs w:val="18"/>
                <w:lang w:val="en-US"/>
              </w:rPr>
              <w:t>with</w:t>
            </w:r>
            <w:r w:rsidRPr="006B5364">
              <w:rPr>
                <w:rFonts w:cs="Calibri"/>
                <w:color w:val="000000" w:themeColor="text1"/>
                <w:sz w:val="18"/>
                <w:szCs w:val="18"/>
              </w:rPr>
              <w:t xml:space="preserve"> all stakeholders, including indigenous peoples</w:t>
            </w:r>
            <w:r w:rsidRPr="006B5364">
              <w:rPr>
                <w:rFonts w:cs="Calibri"/>
                <w:color w:val="000000" w:themeColor="text1"/>
                <w:sz w:val="18"/>
                <w:szCs w:val="18"/>
                <w:lang w:val="en-US"/>
              </w:rPr>
              <w:t xml:space="preserve"> and women, as they should be informed of the project risk and be able to provide input on impact, likelihood and mitigation measures</w:t>
            </w:r>
            <w:r w:rsidRPr="006B5364">
              <w:rPr>
                <w:rFonts w:cs="Calibri"/>
                <w:color w:val="000000" w:themeColor="text1"/>
                <w:sz w:val="18"/>
                <w:szCs w:val="18"/>
              </w:rPr>
              <w:t xml:space="preserve">. </w:t>
            </w:r>
          </w:p>
          <w:p w14:paraId="233298C0" w14:textId="19F44131" w:rsidR="00553533" w:rsidRPr="006B5364" w:rsidRDefault="00553533" w:rsidP="00003321">
            <w:pPr>
              <w:pStyle w:val="ListParagraph"/>
              <w:numPr>
                <w:ilvl w:val="0"/>
                <w:numId w:val="5"/>
              </w:numPr>
              <w:rPr>
                <w:color w:val="000000"/>
                <w:sz w:val="18"/>
                <w:szCs w:val="18"/>
                <w:lang w:val="en-US"/>
              </w:rPr>
            </w:pPr>
            <w:r w:rsidRPr="006B5364">
              <w:rPr>
                <w:rFonts w:cs="Calibri"/>
                <w:color w:val="000000" w:themeColor="text1"/>
                <w:sz w:val="18"/>
                <w:szCs w:val="18"/>
              </w:rPr>
              <w:t>The Indigenous Peoples Plan</w:t>
            </w:r>
            <w:r w:rsidR="00CC77B3">
              <w:rPr>
                <w:rFonts w:cs="Calibri"/>
                <w:color w:val="000000" w:themeColor="text1"/>
                <w:sz w:val="18"/>
                <w:szCs w:val="18"/>
                <w:lang w:val="en-US"/>
              </w:rPr>
              <w:t>, which will include a participatory-defined</w:t>
            </w:r>
            <w:r w:rsidRPr="006B5364">
              <w:rPr>
                <w:rFonts w:cs="Calibri"/>
                <w:color w:val="000000" w:themeColor="text1"/>
                <w:sz w:val="18"/>
                <w:szCs w:val="18"/>
                <w:lang w:val="en-US"/>
              </w:rPr>
              <w:t xml:space="preserve"> FPIC protocol, will address conflict resolutions mechanisms</w:t>
            </w:r>
          </w:p>
          <w:p w14:paraId="48F29A89" w14:textId="19B98DF7" w:rsidR="00553533" w:rsidRPr="00003321" w:rsidRDefault="00553533" w:rsidP="00003321">
            <w:pPr>
              <w:pStyle w:val="ListParagraph"/>
              <w:numPr>
                <w:ilvl w:val="0"/>
                <w:numId w:val="5"/>
              </w:numPr>
              <w:rPr>
                <w:color w:val="000000"/>
                <w:sz w:val="21"/>
                <w:szCs w:val="21"/>
                <w:lang w:val="en-US"/>
              </w:rPr>
            </w:pPr>
            <w:r w:rsidRPr="006B5364">
              <w:rPr>
                <w:rFonts w:cs="Calibri"/>
                <w:color w:val="000000" w:themeColor="text1"/>
                <w:sz w:val="18"/>
                <w:szCs w:val="18"/>
                <w:lang w:val="en-US"/>
              </w:rPr>
              <w:t xml:space="preserve">The Grievance Redress Mechanism </w:t>
            </w:r>
            <w:r w:rsidR="009437CE" w:rsidRPr="006B5364">
              <w:rPr>
                <w:rFonts w:cs="Calibri"/>
                <w:color w:val="000000" w:themeColor="text1"/>
                <w:sz w:val="18"/>
                <w:szCs w:val="18"/>
                <w:lang w:val="en-US"/>
              </w:rPr>
              <w:t xml:space="preserve">(GRM) </w:t>
            </w:r>
            <w:r w:rsidRPr="006B5364">
              <w:rPr>
                <w:rFonts w:cs="Calibri"/>
                <w:color w:val="000000" w:themeColor="text1"/>
                <w:sz w:val="18"/>
                <w:szCs w:val="18"/>
                <w:lang w:val="en-US"/>
              </w:rPr>
              <w:t>proposed in the ESMF will be subject to revisions based on the FPIC protocol.</w:t>
            </w:r>
          </w:p>
        </w:tc>
      </w:tr>
      <w:tr w:rsidR="00003321" w:rsidRPr="004B3E18" w14:paraId="29995DEC" w14:textId="77777777" w:rsidTr="00941F2B">
        <w:tc>
          <w:tcPr>
            <w:tcW w:w="3505" w:type="dxa"/>
            <w:vAlign w:val="center"/>
          </w:tcPr>
          <w:p w14:paraId="347546B9" w14:textId="35CEE151" w:rsidR="00003321" w:rsidRDefault="00003321" w:rsidP="00003321">
            <w:pPr>
              <w:rPr>
                <w:b/>
                <w:bCs/>
                <w:sz w:val="18"/>
                <w:szCs w:val="18"/>
              </w:rPr>
            </w:pPr>
            <w:r>
              <w:rPr>
                <w:b/>
                <w:bCs/>
                <w:sz w:val="18"/>
                <w:szCs w:val="18"/>
              </w:rPr>
              <w:lastRenderedPageBreak/>
              <w:t>Risk 2</w:t>
            </w:r>
          </w:p>
          <w:p w14:paraId="1226EE9E" w14:textId="77777777" w:rsidR="00003321" w:rsidRDefault="00003321" w:rsidP="00003321">
            <w:pPr>
              <w:rPr>
                <w:b/>
                <w:bCs/>
                <w:sz w:val="18"/>
                <w:szCs w:val="18"/>
              </w:rPr>
            </w:pPr>
          </w:p>
          <w:p w14:paraId="49F801CB" w14:textId="4D4BAEB2" w:rsidR="00003321" w:rsidRPr="00A5179F" w:rsidRDefault="00003321" w:rsidP="00003321">
            <w:pPr>
              <w:rPr>
                <w:b/>
                <w:bCs/>
                <w:sz w:val="18"/>
                <w:szCs w:val="18"/>
              </w:rPr>
            </w:pPr>
            <w:r w:rsidRPr="00A5179F">
              <w:rPr>
                <w:b/>
                <w:bCs/>
                <w:sz w:val="18"/>
                <w:szCs w:val="18"/>
                <w:lang w:val="en-GB"/>
              </w:rPr>
              <w:t>The duty bearers of this project, the Minister of Agriculture and of Environment, but also local authorities and farmers</w:t>
            </w:r>
            <w:r>
              <w:rPr>
                <w:b/>
                <w:bCs/>
                <w:sz w:val="18"/>
                <w:szCs w:val="18"/>
                <w:lang w:val="en-GB"/>
              </w:rPr>
              <w:t>’</w:t>
            </w:r>
            <w:r w:rsidRPr="00A5179F">
              <w:rPr>
                <w:b/>
                <w:bCs/>
                <w:sz w:val="18"/>
                <w:szCs w:val="18"/>
                <w:lang w:val="en-GB"/>
              </w:rPr>
              <w:t xml:space="preserve"> organizations, </w:t>
            </w:r>
            <w:r w:rsidRPr="00A5179F">
              <w:rPr>
                <w:b/>
                <w:bCs/>
                <w:sz w:val="18"/>
                <w:szCs w:val="18"/>
              </w:rPr>
              <w:t xml:space="preserve">have low capacities to </w:t>
            </w:r>
            <w:r>
              <w:rPr>
                <w:b/>
                <w:bCs/>
                <w:sz w:val="18"/>
                <w:szCs w:val="18"/>
              </w:rPr>
              <w:t xml:space="preserve">(1) </w:t>
            </w:r>
            <w:r w:rsidRPr="00A5179F">
              <w:rPr>
                <w:b/>
                <w:bCs/>
                <w:sz w:val="18"/>
                <w:szCs w:val="18"/>
              </w:rPr>
              <w:t>measure and manage the impact of climate change on agriculture</w:t>
            </w:r>
            <w:r>
              <w:rPr>
                <w:b/>
                <w:bCs/>
                <w:sz w:val="18"/>
                <w:szCs w:val="18"/>
              </w:rPr>
              <w:t>, (2) to engage with all members of the communities in depth, and (3) to facilitate and monitor a grievance redress mechanism (GRM)</w:t>
            </w:r>
          </w:p>
          <w:p w14:paraId="62035B8E" w14:textId="77777777" w:rsidR="00003321" w:rsidRDefault="00003321" w:rsidP="00003321">
            <w:pPr>
              <w:rPr>
                <w:sz w:val="18"/>
                <w:szCs w:val="18"/>
              </w:rPr>
            </w:pPr>
          </w:p>
          <w:p w14:paraId="6E847A31" w14:textId="7E04F608" w:rsidR="002067A1" w:rsidRPr="002067A1" w:rsidRDefault="002067A1" w:rsidP="00003321">
            <w:pPr>
              <w:rPr>
                <w:i/>
                <w:iCs/>
                <w:sz w:val="18"/>
                <w:szCs w:val="18"/>
              </w:rPr>
            </w:pPr>
            <w:r w:rsidRPr="002067A1">
              <w:rPr>
                <w:i/>
                <w:iCs/>
                <w:sz w:val="18"/>
                <w:szCs w:val="18"/>
              </w:rPr>
              <w:t>P2, P3</w:t>
            </w:r>
            <w:r>
              <w:rPr>
                <w:i/>
                <w:iCs/>
                <w:sz w:val="18"/>
                <w:szCs w:val="18"/>
              </w:rPr>
              <w:t>, P13, P14, P15</w:t>
            </w:r>
          </w:p>
        </w:tc>
        <w:tc>
          <w:tcPr>
            <w:tcW w:w="1080" w:type="dxa"/>
          </w:tcPr>
          <w:p w14:paraId="26E565BC" w14:textId="0542F38C" w:rsidR="00003321" w:rsidRPr="004B3E18" w:rsidRDefault="00003321" w:rsidP="00003321">
            <w:pPr>
              <w:rPr>
                <w:rFonts w:cs="Minion Pro"/>
                <w:sz w:val="18"/>
                <w:szCs w:val="18"/>
              </w:rPr>
            </w:pPr>
            <w:r w:rsidRPr="004B3E18">
              <w:rPr>
                <w:rFonts w:cs="Minion Pro"/>
                <w:sz w:val="18"/>
                <w:szCs w:val="18"/>
              </w:rPr>
              <w:lastRenderedPageBreak/>
              <w:t xml:space="preserve">I = </w:t>
            </w:r>
            <w:r>
              <w:rPr>
                <w:rFonts w:cs="Minion Pro"/>
                <w:sz w:val="18"/>
                <w:szCs w:val="18"/>
              </w:rPr>
              <w:t>4</w:t>
            </w:r>
          </w:p>
          <w:p w14:paraId="6B508F07" w14:textId="5CEA8031"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0C8BE8AC" w14:textId="7C1B3ACF" w:rsidR="00003321" w:rsidRPr="00D525E5" w:rsidRDefault="00003321" w:rsidP="00003321">
            <w:pPr>
              <w:rPr>
                <w:bCs/>
                <w:sz w:val="18"/>
                <w:szCs w:val="18"/>
              </w:rPr>
            </w:pPr>
            <w:r>
              <w:rPr>
                <w:bCs/>
                <w:sz w:val="18"/>
                <w:szCs w:val="18"/>
              </w:rPr>
              <w:t>Substantial</w:t>
            </w:r>
          </w:p>
        </w:tc>
        <w:tc>
          <w:tcPr>
            <w:tcW w:w="2610" w:type="dxa"/>
            <w:gridSpan w:val="2"/>
          </w:tcPr>
          <w:p w14:paraId="71396888" w14:textId="29094C43" w:rsidR="00003321" w:rsidRPr="00D25AE8" w:rsidRDefault="00003321" w:rsidP="00003321">
            <w:pPr>
              <w:pStyle w:val="TableContents"/>
              <w:rPr>
                <w:rFonts w:ascii="Calibri" w:hAnsi="Calibri"/>
                <w:sz w:val="18"/>
                <w:szCs w:val="18"/>
              </w:rPr>
            </w:pPr>
            <w:r w:rsidRPr="00303489">
              <w:rPr>
                <w:rFonts w:ascii="Calibri" w:hAnsi="Calibri"/>
                <w:sz w:val="18"/>
                <w:szCs w:val="18"/>
              </w:rPr>
              <w:t xml:space="preserve">Introducing new </w:t>
            </w:r>
            <w:r w:rsidRPr="00D25AE8">
              <w:rPr>
                <w:rFonts w:ascii="Calibri" w:hAnsi="Calibri"/>
                <w:sz w:val="18"/>
                <w:szCs w:val="18"/>
              </w:rPr>
              <w:t xml:space="preserve">Climate-Smart-Agriculture technology packages </w:t>
            </w:r>
            <w:r>
              <w:rPr>
                <w:rFonts w:ascii="Calibri" w:hAnsi="Calibri"/>
                <w:sz w:val="18"/>
                <w:szCs w:val="18"/>
              </w:rPr>
              <w:t>with</w:t>
            </w:r>
            <w:r w:rsidRPr="00303489">
              <w:rPr>
                <w:rFonts w:ascii="Calibri" w:hAnsi="Calibri"/>
                <w:sz w:val="18"/>
                <w:szCs w:val="18"/>
              </w:rPr>
              <w:t xml:space="preserve"> which there is no prior experience </w:t>
            </w:r>
            <w:r w:rsidRPr="00D25AE8">
              <w:rPr>
                <w:rFonts w:ascii="Calibri" w:hAnsi="Calibri"/>
                <w:sz w:val="18"/>
                <w:szCs w:val="18"/>
              </w:rPr>
              <w:t xml:space="preserve">among the duty bearers </w:t>
            </w:r>
            <w:r w:rsidRPr="00303489">
              <w:rPr>
                <w:rFonts w:ascii="Calibri" w:hAnsi="Calibri"/>
                <w:sz w:val="18"/>
                <w:szCs w:val="18"/>
              </w:rPr>
              <w:t>w</w:t>
            </w:r>
            <w:r w:rsidRPr="00D25AE8">
              <w:rPr>
                <w:rFonts w:ascii="Calibri" w:hAnsi="Calibri"/>
                <w:sz w:val="18"/>
                <w:szCs w:val="18"/>
              </w:rPr>
              <w:t xml:space="preserve">ill </w:t>
            </w:r>
            <w:r w:rsidRPr="00303489">
              <w:rPr>
                <w:rFonts w:ascii="Calibri" w:hAnsi="Calibri"/>
                <w:sz w:val="18"/>
                <w:szCs w:val="18"/>
              </w:rPr>
              <w:t xml:space="preserve">be particularly challenging. This translates into </w:t>
            </w:r>
            <w:r>
              <w:rPr>
                <w:rFonts w:ascii="Calibri" w:hAnsi="Calibri"/>
                <w:sz w:val="18"/>
                <w:szCs w:val="18"/>
              </w:rPr>
              <w:t>a</w:t>
            </w:r>
            <w:r w:rsidRPr="00303489">
              <w:rPr>
                <w:rFonts w:ascii="Calibri" w:hAnsi="Calibri"/>
                <w:sz w:val="18"/>
                <w:szCs w:val="18"/>
              </w:rPr>
              <w:t xml:space="preserve"> </w:t>
            </w:r>
            <w:r w:rsidRPr="00D25AE8">
              <w:rPr>
                <w:rFonts w:ascii="Calibri" w:hAnsi="Calibri"/>
                <w:sz w:val="18"/>
                <w:szCs w:val="18"/>
              </w:rPr>
              <w:t xml:space="preserve">risk </w:t>
            </w:r>
            <w:r>
              <w:rPr>
                <w:rFonts w:ascii="Calibri" w:hAnsi="Calibri"/>
                <w:sz w:val="18"/>
                <w:szCs w:val="18"/>
              </w:rPr>
              <w:t>of</w:t>
            </w:r>
            <w:r w:rsidRPr="00D25AE8">
              <w:rPr>
                <w:rFonts w:ascii="Calibri" w:hAnsi="Calibri"/>
                <w:sz w:val="18"/>
                <w:szCs w:val="18"/>
              </w:rPr>
              <w:t xml:space="preserve"> the project suffer</w:t>
            </w:r>
            <w:r>
              <w:rPr>
                <w:rFonts w:ascii="Calibri" w:hAnsi="Calibri"/>
                <w:sz w:val="18"/>
                <w:szCs w:val="18"/>
              </w:rPr>
              <w:t>ing</w:t>
            </w:r>
            <w:r w:rsidRPr="00D25AE8">
              <w:rPr>
                <w:rFonts w:ascii="Calibri" w:hAnsi="Calibri"/>
                <w:sz w:val="18"/>
                <w:szCs w:val="18"/>
              </w:rPr>
              <w:t xml:space="preserve"> from poor</w:t>
            </w:r>
            <w:r w:rsidRPr="00303489">
              <w:rPr>
                <w:rFonts w:ascii="Calibri" w:hAnsi="Calibri"/>
                <w:sz w:val="18"/>
                <w:szCs w:val="18"/>
              </w:rPr>
              <w:t xml:space="preserve"> coordination of on-ground activities which </w:t>
            </w:r>
            <w:r>
              <w:rPr>
                <w:rFonts w:ascii="Calibri" w:hAnsi="Calibri"/>
                <w:sz w:val="18"/>
                <w:szCs w:val="18"/>
              </w:rPr>
              <w:t>could</w:t>
            </w:r>
            <w:r w:rsidRPr="00303489">
              <w:rPr>
                <w:rFonts w:ascii="Calibri" w:hAnsi="Calibri"/>
                <w:sz w:val="18"/>
                <w:szCs w:val="18"/>
              </w:rPr>
              <w:t xml:space="preserve"> result in delays and inefficiencies in time-bound </w:t>
            </w:r>
            <w:r w:rsidRPr="00303489">
              <w:rPr>
                <w:rFonts w:ascii="Calibri" w:hAnsi="Calibri"/>
                <w:sz w:val="18"/>
                <w:szCs w:val="18"/>
              </w:rPr>
              <w:lastRenderedPageBreak/>
              <w:t>interventions</w:t>
            </w:r>
            <w:r>
              <w:rPr>
                <w:rFonts w:ascii="Calibri" w:hAnsi="Calibri"/>
                <w:sz w:val="18"/>
                <w:szCs w:val="18"/>
              </w:rPr>
              <w:t xml:space="preserve">, </w:t>
            </w:r>
            <w:r w:rsidRPr="00303489">
              <w:rPr>
                <w:rFonts w:ascii="Calibri" w:hAnsi="Calibri"/>
                <w:sz w:val="18"/>
                <w:szCs w:val="18"/>
              </w:rPr>
              <w:t>e.g. provision of improved seeds/livestock ahead of the growing season</w:t>
            </w:r>
            <w:r w:rsidRPr="00D25AE8">
              <w:rPr>
                <w:rFonts w:ascii="Calibri" w:hAnsi="Calibri"/>
                <w:sz w:val="18"/>
                <w:szCs w:val="18"/>
              </w:rPr>
              <w:t>, delays in procurement and supply of materials to project sites and beneficiaries</w:t>
            </w:r>
            <w:r>
              <w:rPr>
                <w:rFonts w:ascii="Calibri" w:hAnsi="Calibri"/>
                <w:sz w:val="18"/>
                <w:szCs w:val="18"/>
              </w:rPr>
              <w:t xml:space="preserve">. It could also result in </w:t>
            </w:r>
            <w:r w:rsidRPr="00D25AE8">
              <w:rPr>
                <w:rFonts w:ascii="Calibri" w:hAnsi="Calibri"/>
                <w:sz w:val="18"/>
                <w:szCs w:val="18"/>
              </w:rPr>
              <w:t>poor monitoring and reporting of both financial and physical interventions.</w:t>
            </w:r>
          </w:p>
          <w:p w14:paraId="093119EE" w14:textId="77777777" w:rsidR="00003321" w:rsidRPr="00D25AE8" w:rsidRDefault="00003321" w:rsidP="00003321">
            <w:pPr>
              <w:pStyle w:val="TableContents"/>
              <w:rPr>
                <w:rFonts w:ascii="Calibri" w:hAnsi="Calibri"/>
                <w:sz w:val="18"/>
                <w:szCs w:val="18"/>
              </w:rPr>
            </w:pPr>
          </w:p>
          <w:p w14:paraId="1F89BCB2" w14:textId="27B6219F" w:rsidR="00003321" w:rsidRPr="00303489" w:rsidRDefault="00003321" w:rsidP="00003321">
            <w:pPr>
              <w:rPr>
                <w:sz w:val="18"/>
                <w:szCs w:val="18"/>
              </w:rPr>
            </w:pPr>
            <w:r w:rsidRPr="00D25AE8">
              <w:rPr>
                <w:rFonts w:cs="Calibri"/>
                <w:sz w:val="18"/>
                <w:szCs w:val="18"/>
              </w:rPr>
              <w:t xml:space="preserve">The weakness of the justice system has meant that many citizens have lost confidence in it, and conflicts have arisen between the </w:t>
            </w:r>
            <w:r>
              <w:rPr>
                <w:rFonts w:cs="Calibri"/>
                <w:sz w:val="18"/>
                <w:szCs w:val="18"/>
              </w:rPr>
              <w:t>s</w:t>
            </w:r>
            <w:r w:rsidRPr="00D25AE8">
              <w:rPr>
                <w:rFonts w:cs="Calibri"/>
                <w:sz w:val="18"/>
                <w:szCs w:val="18"/>
              </w:rPr>
              <w:t xml:space="preserve">tate administration and certain communities in the area. In this context, </w:t>
            </w:r>
            <w:r w:rsidRPr="00D25AE8">
              <w:rPr>
                <w:sz w:val="18"/>
                <w:szCs w:val="18"/>
              </w:rPr>
              <w:t>i</w:t>
            </w:r>
            <w:r w:rsidRPr="00303489">
              <w:rPr>
                <w:rFonts w:cstheme="minorBidi"/>
                <w:sz w:val="18"/>
                <w:szCs w:val="18"/>
              </w:rPr>
              <w:t xml:space="preserve">nadequate mobilization and </w:t>
            </w:r>
            <w:r>
              <w:rPr>
                <w:rFonts w:cstheme="minorBidi"/>
                <w:sz w:val="18"/>
                <w:szCs w:val="18"/>
              </w:rPr>
              <w:t>information sharing</w:t>
            </w:r>
            <w:r w:rsidRPr="00303489">
              <w:rPr>
                <w:rFonts w:cstheme="minorBidi"/>
                <w:sz w:val="18"/>
                <w:szCs w:val="18"/>
              </w:rPr>
              <w:t xml:space="preserve"> </w:t>
            </w:r>
            <w:r w:rsidRPr="00D25AE8">
              <w:rPr>
                <w:rFonts w:cstheme="minorBidi"/>
                <w:sz w:val="18"/>
                <w:szCs w:val="18"/>
              </w:rPr>
              <w:t xml:space="preserve">may arise, and </w:t>
            </w:r>
            <w:r w:rsidRPr="00303489">
              <w:rPr>
                <w:rFonts w:cstheme="minorBidi"/>
                <w:sz w:val="18"/>
                <w:szCs w:val="18"/>
              </w:rPr>
              <w:t>lead</w:t>
            </w:r>
            <w:r w:rsidRPr="00D25AE8">
              <w:rPr>
                <w:rFonts w:cstheme="minorBidi"/>
                <w:sz w:val="18"/>
                <w:szCs w:val="18"/>
              </w:rPr>
              <w:t xml:space="preserve"> </w:t>
            </w:r>
            <w:r w:rsidRPr="00303489">
              <w:rPr>
                <w:rFonts w:cstheme="minorBidi"/>
                <w:sz w:val="18"/>
                <w:szCs w:val="18"/>
              </w:rPr>
              <w:t xml:space="preserve">to low participation, particularly </w:t>
            </w:r>
            <w:r>
              <w:rPr>
                <w:rFonts w:cstheme="minorBidi"/>
                <w:sz w:val="18"/>
                <w:szCs w:val="18"/>
              </w:rPr>
              <w:t>among</w:t>
            </w:r>
            <w:r w:rsidRPr="00303489">
              <w:rPr>
                <w:rFonts w:cstheme="minorBidi"/>
                <w:sz w:val="18"/>
                <w:szCs w:val="18"/>
              </w:rPr>
              <w:t xml:space="preserve"> women and more vulnerable groups</w:t>
            </w:r>
            <w:r w:rsidRPr="00D25AE8">
              <w:rPr>
                <w:sz w:val="18"/>
                <w:szCs w:val="18"/>
              </w:rPr>
              <w:t xml:space="preserve">. The low mobilization capacities of local authorities could in turn lead to </w:t>
            </w:r>
            <w:r w:rsidRPr="00303489">
              <w:rPr>
                <w:rFonts w:cstheme="minorBidi"/>
                <w:sz w:val="18"/>
                <w:szCs w:val="18"/>
              </w:rPr>
              <w:t>low adoption of adaptation technologies and practices.</w:t>
            </w:r>
          </w:p>
          <w:p w14:paraId="6506FDA6" w14:textId="77777777" w:rsidR="00003321" w:rsidRPr="00D25AE8" w:rsidRDefault="00003321" w:rsidP="00003321">
            <w:pPr>
              <w:rPr>
                <w:sz w:val="18"/>
                <w:szCs w:val="18"/>
              </w:rPr>
            </w:pPr>
          </w:p>
          <w:p w14:paraId="790DDFF7" w14:textId="764D2E47" w:rsidR="00003321" w:rsidRPr="00D25AE8" w:rsidRDefault="00003321" w:rsidP="00003321">
            <w:pPr>
              <w:rPr>
                <w:sz w:val="18"/>
                <w:szCs w:val="18"/>
              </w:rPr>
            </w:pPr>
            <w:r>
              <w:rPr>
                <w:sz w:val="18"/>
                <w:szCs w:val="18"/>
              </w:rPr>
              <w:t>There</w:t>
            </w:r>
            <w:r w:rsidRPr="00D25AE8">
              <w:rPr>
                <w:sz w:val="18"/>
                <w:szCs w:val="18"/>
              </w:rPr>
              <w:t xml:space="preserve"> is a substantial risk that potential grievances coming from marginalized communities and/or subsets of communities, including women, </w:t>
            </w:r>
            <w:r>
              <w:rPr>
                <w:sz w:val="18"/>
                <w:szCs w:val="18"/>
              </w:rPr>
              <w:t>might</w:t>
            </w:r>
            <w:r w:rsidRPr="00D25AE8">
              <w:rPr>
                <w:sz w:val="18"/>
                <w:szCs w:val="18"/>
              </w:rPr>
              <w:t xml:space="preserve"> not be fairly received and </w:t>
            </w:r>
            <w:r>
              <w:rPr>
                <w:sz w:val="18"/>
                <w:szCs w:val="18"/>
              </w:rPr>
              <w:t>responded</w:t>
            </w:r>
            <w:r w:rsidRPr="00D25AE8">
              <w:rPr>
                <w:sz w:val="18"/>
                <w:szCs w:val="18"/>
              </w:rPr>
              <w:t xml:space="preserve"> to. That could lead to adverse impacts not being adequately managed within the projects, as communities would not access an appropriate GRM</w:t>
            </w:r>
            <w:r>
              <w:rPr>
                <w:sz w:val="18"/>
                <w:szCs w:val="18"/>
              </w:rPr>
              <w:t xml:space="preserve"> easily</w:t>
            </w:r>
            <w:r w:rsidRPr="00D25AE8">
              <w:rPr>
                <w:sz w:val="18"/>
                <w:szCs w:val="18"/>
              </w:rPr>
              <w:t>.</w:t>
            </w:r>
          </w:p>
          <w:p w14:paraId="6E69BBF7" w14:textId="6665A8BB" w:rsidR="00003321" w:rsidRPr="00D25AE8" w:rsidRDefault="00003321" w:rsidP="00003321">
            <w:pPr>
              <w:rPr>
                <w:b/>
                <w:sz w:val="18"/>
                <w:szCs w:val="18"/>
              </w:rPr>
            </w:pPr>
          </w:p>
        </w:tc>
        <w:tc>
          <w:tcPr>
            <w:tcW w:w="4770" w:type="dxa"/>
            <w:gridSpan w:val="4"/>
          </w:tcPr>
          <w:p w14:paraId="783BD40E" w14:textId="445DC58B" w:rsidR="00003321" w:rsidRPr="006B5364" w:rsidRDefault="00003321" w:rsidP="00076E4A">
            <w:pPr>
              <w:pStyle w:val="ListParagraph"/>
              <w:numPr>
                <w:ilvl w:val="0"/>
                <w:numId w:val="6"/>
              </w:numPr>
              <w:contextualSpacing/>
              <w:rPr>
                <w:rFonts w:cs="Calibri"/>
                <w:color w:val="000000" w:themeColor="text1"/>
                <w:sz w:val="18"/>
                <w:szCs w:val="18"/>
                <w:lang w:val="en-US"/>
              </w:rPr>
            </w:pPr>
            <w:r w:rsidRPr="006B5364">
              <w:rPr>
                <w:rFonts w:cs="Calibri"/>
                <w:color w:val="000000" w:themeColor="text1"/>
                <w:sz w:val="18"/>
                <w:szCs w:val="18"/>
                <w:lang w:val="en-US"/>
              </w:rPr>
              <w:lastRenderedPageBreak/>
              <w:t>In order to reinforce the capacities of the duty-bearers to conduct the project effectively and meet their obligations, all outcomes include targeted capacity-building. These activities will be completed by specific capacity-building activities on Safeguards Management, Gender equity, FPIC implementation and Stakeholder Engagement, as planned respectively in the ESMF, the GAP and the SEP.</w:t>
            </w:r>
          </w:p>
          <w:p w14:paraId="29A172F7" w14:textId="0358E950" w:rsidR="00003321" w:rsidRPr="006B5364" w:rsidRDefault="00003321" w:rsidP="00076E4A">
            <w:pPr>
              <w:pStyle w:val="ListParagraph"/>
              <w:numPr>
                <w:ilvl w:val="0"/>
                <w:numId w:val="6"/>
              </w:numPr>
              <w:contextualSpacing/>
              <w:rPr>
                <w:rFonts w:cs="Calibri"/>
                <w:color w:val="000000" w:themeColor="text1"/>
                <w:sz w:val="18"/>
                <w:szCs w:val="18"/>
                <w:lang w:val="en-US"/>
              </w:rPr>
            </w:pPr>
            <w:r w:rsidRPr="006B5364">
              <w:rPr>
                <w:rFonts w:cs="Calibri"/>
                <w:color w:val="000000" w:themeColor="text1"/>
                <w:sz w:val="18"/>
                <w:szCs w:val="18"/>
                <w:lang w:val="en-GB"/>
              </w:rPr>
              <w:t xml:space="preserve">Alignment of national priorities </w:t>
            </w:r>
            <w:r w:rsidRPr="006B5364">
              <w:rPr>
                <w:rFonts w:cs="Calibri"/>
                <w:color w:val="000000" w:themeColor="text1"/>
                <w:sz w:val="18"/>
                <w:szCs w:val="18"/>
                <w:lang w:val="en-US"/>
              </w:rPr>
              <w:t xml:space="preserve">and coordination of agricultural policy between the national and the local level will be key. The project steering committee, </w:t>
            </w:r>
            <w:r w:rsidRPr="006B5364">
              <w:rPr>
                <w:rFonts w:cs="Calibri"/>
                <w:color w:val="000000" w:themeColor="text1"/>
                <w:sz w:val="18"/>
                <w:szCs w:val="18"/>
                <w:lang w:val="en-US"/>
              </w:rPr>
              <w:lastRenderedPageBreak/>
              <w:t xml:space="preserve">comprised of UNDP, the MEEF and representatives of local communities, will be in charge of ensuring this alignment. </w:t>
            </w:r>
            <w:r w:rsidRPr="006B5364">
              <w:rPr>
                <w:rFonts w:cs="Calibri"/>
                <w:color w:val="000000" w:themeColor="text1"/>
                <w:sz w:val="18"/>
                <w:szCs w:val="18"/>
                <w:lang w:val="en-GB"/>
              </w:rPr>
              <w:t xml:space="preserve">It is key that that prefectures / local authorities are empowered in safeguards management, as planned in the ESMF, to make sure policies are adequately applied.  </w:t>
            </w:r>
          </w:p>
          <w:p w14:paraId="31C43F54" w14:textId="2125C4FC" w:rsidR="00003321" w:rsidRPr="006B5364" w:rsidRDefault="00CC77B3" w:rsidP="00003321">
            <w:pPr>
              <w:pStyle w:val="ListParagraph"/>
              <w:numPr>
                <w:ilvl w:val="0"/>
                <w:numId w:val="5"/>
              </w:numPr>
              <w:contextualSpacing/>
              <w:rPr>
                <w:rFonts w:cs="Calibri"/>
                <w:color w:val="000000" w:themeColor="text1"/>
                <w:sz w:val="18"/>
                <w:szCs w:val="18"/>
                <w:lang w:val="en-US"/>
              </w:rPr>
            </w:pPr>
            <w:r>
              <w:rPr>
                <w:sz w:val="18"/>
                <w:szCs w:val="18"/>
                <w:lang w:val="en-US"/>
              </w:rPr>
              <w:t>The ESIA will integrate a v</w:t>
            </w:r>
            <w:proofErr w:type="spellStart"/>
            <w:r w:rsidR="00003321" w:rsidRPr="006B5364">
              <w:rPr>
                <w:sz w:val="18"/>
                <w:szCs w:val="18"/>
                <w:lang w:val="en-GB"/>
              </w:rPr>
              <w:t>ulnerability</w:t>
            </w:r>
            <w:proofErr w:type="spellEnd"/>
            <w:r w:rsidR="00003321" w:rsidRPr="006B5364">
              <w:rPr>
                <w:sz w:val="18"/>
                <w:szCs w:val="18"/>
                <w:lang w:val="en-GB"/>
              </w:rPr>
              <w:t xml:space="preserve"> assessments</w:t>
            </w:r>
            <w:r w:rsidR="00003321" w:rsidRPr="006B5364">
              <w:rPr>
                <w:sz w:val="18"/>
                <w:szCs w:val="18"/>
                <w:lang w:val="en-US"/>
              </w:rPr>
              <w:t xml:space="preserve"> for the targeted sites</w:t>
            </w:r>
            <w:r w:rsidR="00003321" w:rsidRPr="006B5364">
              <w:rPr>
                <w:sz w:val="18"/>
                <w:szCs w:val="18"/>
                <w:lang w:val="en-GB"/>
              </w:rPr>
              <w:t xml:space="preserve"> and </w:t>
            </w:r>
            <w:r w:rsidR="00003321" w:rsidRPr="006B5364">
              <w:rPr>
                <w:sz w:val="18"/>
                <w:szCs w:val="18"/>
                <w:lang w:val="en-US"/>
              </w:rPr>
              <w:t xml:space="preserve">a </w:t>
            </w:r>
            <w:r w:rsidR="00003321" w:rsidRPr="006B5364">
              <w:rPr>
                <w:sz w:val="18"/>
                <w:szCs w:val="18"/>
                <w:lang w:val="en-GB"/>
              </w:rPr>
              <w:t>cost-benefit analysis</w:t>
            </w:r>
            <w:r w:rsidR="00003321" w:rsidRPr="006B5364">
              <w:rPr>
                <w:sz w:val="18"/>
                <w:szCs w:val="18"/>
                <w:lang w:val="en-US"/>
              </w:rPr>
              <w:t xml:space="preserve"> of adaptation options</w:t>
            </w:r>
            <w:r>
              <w:rPr>
                <w:sz w:val="18"/>
                <w:szCs w:val="18"/>
                <w:lang w:val="en-GB"/>
              </w:rPr>
              <w:t>. Criteria to assess the options will be defined in the  ESIA in order to ensure SES consistency.</w:t>
            </w:r>
            <w:r w:rsidR="00003321" w:rsidRPr="006B5364">
              <w:rPr>
                <w:bCs/>
                <w:sz w:val="18"/>
                <w:szCs w:val="18"/>
                <w:lang w:val="en-GB"/>
              </w:rPr>
              <w:t xml:space="preserve"> The project will deliver improved services to local communities to reduce their vulnerability to climate change, and address some of the underlying causes of vulnerability, hence reinforcing their capacities to act on the long-term.</w:t>
            </w:r>
          </w:p>
          <w:p w14:paraId="50BE4BF0" w14:textId="77777777" w:rsidR="00003321" w:rsidRPr="006B5364" w:rsidRDefault="00003321" w:rsidP="00003321">
            <w:pPr>
              <w:contextualSpacing/>
              <w:rPr>
                <w:rFonts w:cs="Calibri"/>
                <w:color w:val="000000" w:themeColor="text1"/>
                <w:sz w:val="18"/>
                <w:szCs w:val="18"/>
                <w:lang w:val="x-none"/>
              </w:rPr>
            </w:pPr>
          </w:p>
          <w:p w14:paraId="2F740889" w14:textId="77777777" w:rsidR="00003321" w:rsidRPr="006B5364" w:rsidRDefault="00003321" w:rsidP="00003321">
            <w:pPr>
              <w:contextualSpacing/>
              <w:rPr>
                <w:rFonts w:cs="Calibri"/>
                <w:color w:val="000000" w:themeColor="text1"/>
                <w:sz w:val="18"/>
                <w:szCs w:val="18"/>
              </w:rPr>
            </w:pPr>
          </w:p>
          <w:p w14:paraId="695CD662" w14:textId="784CDC4C" w:rsidR="00003321" w:rsidRPr="004B3E18" w:rsidRDefault="00003321" w:rsidP="00003321">
            <w:pPr>
              <w:rPr>
                <w:b/>
                <w:sz w:val="18"/>
                <w:szCs w:val="18"/>
              </w:rPr>
            </w:pPr>
          </w:p>
        </w:tc>
      </w:tr>
      <w:tr w:rsidR="00003321" w:rsidRPr="004B3E18" w14:paraId="2D318169" w14:textId="77777777" w:rsidTr="00941F2B">
        <w:tc>
          <w:tcPr>
            <w:tcW w:w="3505" w:type="dxa"/>
            <w:vAlign w:val="center"/>
          </w:tcPr>
          <w:p w14:paraId="7BB4E4EC" w14:textId="664975CC" w:rsidR="00003321" w:rsidRDefault="00003321" w:rsidP="00003321">
            <w:pPr>
              <w:rPr>
                <w:b/>
                <w:bCs/>
                <w:sz w:val="18"/>
                <w:szCs w:val="18"/>
              </w:rPr>
            </w:pPr>
            <w:r>
              <w:rPr>
                <w:b/>
                <w:bCs/>
                <w:sz w:val="18"/>
                <w:szCs w:val="18"/>
              </w:rPr>
              <w:lastRenderedPageBreak/>
              <w:t xml:space="preserve">Risk </w:t>
            </w:r>
            <w:r w:rsidR="002067A1">
              <w:rPr>
                <w:b/>
                <w:bCs/>
                <w:sz w:val="18"/>
                <w:szCs w:val="18"/>
              </w:rPr>
              <w:t>3</w:t>
            </w:r>
          </w:p>
          <w:p w14:paraId="65BF28CB" w14:textId="77777777" w:rsidR="00003321" w:rsidRDefault="00003321" w:rsidP="00003321">
            <w:pPr>
              <w:rPr>
                <w:b/>
                <w:bCs/>
                <w:sz w:val="18"/>
                <w:szCs w:val="18"/>
              </w:rPr>
            </w:pPr>
          </w:p>
          <w:p w14:paraId="7A975FE9" w14:textId="7CE29345" w:rsidR="00003321" w:rsidRDefault="00003321" w:rsidP="00003321">
            <w:pPr>
              <w:rPr>
                <w:b/>
                <w:sz w:val="18"/>
                <w:szCs w:val="18"/>
              </w:rPr>
            </w:pPr>
            <w:r w:rsidRPr="00D46919">
              <w:rPr>
                <w:rFonts w:eastAsiaTheme="minorHAnsi" w:cs="Calibri"/>
                <w:b/>
                <w:sz w:val="18"/>
                <w:szCs w:val="18"/>
                <w:lang w:eastAsia="en-US"/>
              </w:rPr>
              <w:t xml:space="preserve">As women are traditionally excluded from decision-making processes, they could be excluded from the support planned </w:t>
            </w:r>
            <w:r>
              <w:rPr>
                <w:rFonts w:eastAsiaTheme="minorHAnsi" w:cs="Calibri"/>
                <w:b/>
                <w:sz w:val="18"/>
                <w:szCs w:val="18"/>
                <w:lang w:eastAsia="en-US"/>
              </w:rPr>
              <w:t>for</w:t>
            </w:r>
            <w:r w:rsidRPr="00D46919">
              <w:rPr>
                <w:rFonts w:eastAsiaTheme="minorHAnsi" w:cs="Calibri"/>
                <w:b/>
                <w:sz w:val="18"/>
                <w:szCs w:val="18"/>
                <w:lang w:eastAsia="en-US"/>
              </w:rPr>
              <w:t xml:space="preserve"> </w:t>
            </w:r>
            <w:r w:rsidRPr="00D46919">
              <w:rPr>
                <w:rFonts w:eastAsiaTheme="minorHAnsi" w:cs="Calibri"/>
                <w:b/>
                <w:sz w:val="18"/>
                <w:szCs w:val="18"/>
                <w:lang w:eastAsia="en-US"/>
              </w:rPr>
              <w:lastRenderedPageBreak/>
              <w:t>farmers and farmers organizations</w:t>
            </w:r>
            <w:r>
              <w:rPr>
                <w:rFonts w:eastAsiaTheme="minorHAnsi" w:cs="Calibri"/>
                <w:b/>
                <w:sz w:val="18"/>
                <w:szCs w:val="18"/>
                <w:lang w:eastAsia="en-US"/>
              </w:rPr>
              <w:t xml:space="preserve"> as well as in the national and regional institutions.</w:t>
            </w:r>
            <w:r w:rsidRPr="00D46919">
              <w:rPr>
                <w:rFonts w:eastAsiaTheme="minorHAnsi" w:cs="Calibri"/>
                <w:b/>
                <w:sz w:val="18"/>
                <w:szCs w:val="18"/>
                <w:lang w:eastAsia="en-US"/>
              </w:rPr>
              <w:t xml:space="preserve"> This could inadvertently reproduce existing discriminations against women in project implementation.</w:t>
            </w:r>
            <w:r w:rsidRPr="00D46919">
              <w:rPr>
                <w:b/>
                <w:sz w:val="18"/>
                <w:szCs w:val="18"/>
              </w:rPr>
              <w:t xml:space="preserve"> </w:t>
            </w:r>
            <w:r>
              <w:rPr>
                <w:b/>
                <w:sz w:val="18"/>
                <w:szCs w:val="18"/>
              </w:rPr>
              <w:t>Conflict d</w:t>
            </w:r>
            <w:r w:rsidRPr="00D46919">
              <w:rPr>
                <w:b/>
                <w:sz w:val="18"/>
                <w:szCs w:val="18"/>
              </w:rPr>
              <w:t xml:space="preserve">ynamics among </w:t>
            </w:r>
            <w:r>
              <w:rPr>
                <w:b/>
                <w:sz w:val="18"/>
                <w:szCs w:val="18"/>
              </w:rPr>
              <w:t>communities</w:t>
            </w:r>
            <w:r w:rsidRPr="00D46919">
              <w:rPr>
                <w:b/>
                <w:sz w:val="18"/>
                <w:szCs w:val="18"/>
              </w:rPr>
              <w:t xml:space="preserve"> could also lead to </w:t>
            </w:r>
            <w:r>
              <w:rPr>
                <w:b/>
                <w:sz w:val="18"/>
                <w:szCs w:val="18"/>
              </w:rPr>
              <w:t xml:space="preserve">the </w:t>
            </w:r>
            <w:r w:rsidRPr="00D46919">
              <w:rPr>
                <w:b/>
                <w:sz w:val="18"/>
                <w:szCs w:val="18"/>
              </w:rPr>
              <w:t>exclusion of certain women from the support provided to women</w:t>
            </w:r>
            <w:r>
              <w:rPr>
                <w:b/>
                <w:sz w:val="18"/>
                <w:szCs w:val="18"/>
              </w:rPr>
              <w:t>’s</w:t>
            </w:r>
            <w:r w:rsidRPr="00D46919">
              <w:rPr>
                <w:b/>
                <w:sz w:val="18"/>
                <w:szCs w:val="18"/>
              </w:rPr>
              <w:t xml:space="preserve"> groups. </w:t>
            </w:r>
          </w:p>
          <w:p w14:paraId="451D12F6" w14:textId="77777777" w:rsidR="00003321" w:rsidRDefault="00003321" w:rsidP="00003321">
            <w:pPr>
              <w:rPr>
                <w:b/>
                <w:bCs/>
                <w:sz w:val="18"/>
                <w:szCs w:val="18"/>
              </w:rPr>
            </w:pPr>
          </w:p>
          <w:p w14:paraId="45555B85" w14:textId="7075D29A" w:rsidR="002067A1" w:rsidRPr="002067A1" w:rsidRDefault="002067A1" w:rsidP="00003321">
            <w:pPr>
              <w:rPr>
                <w:i/>
                <w:iCs/>
                <w:sz w:val="18"/>
                <w:szCs w:val="18"/>
              </w:rPr>
            </w:pPr>
            <w:r>
              <w:rPr>
                <w:i/>
                <w:iCs/>
                <w:sz w:val="18"/>
                <w:szCs w:val="18"/>
              </w:rPr>
              <w:t>P9, P10, P11, P13, P14, P15</w:t>
            </w:r>
          </w:p>
        </w:tc>
        <w:tc>
          <w:tcPr>
            <w:tcW w:w="1080" w:type="dxa"/>
          </w:tcPr>
          <w:p w14:paraId="639488C0" w14:textId="06872FC7" w:rsidR="00003321" w:rsidRPr="004B3E18" w:rsidRDefault="00003321" w:rsidP="00003321">
            <w:pPr>
              <w:rPr>
                <w:rFonts w:cs="Minion Pro"/>
                <w:sz w:val="18"/>
                <w:szCs w:val="18"/>
              </w:rPr>
            </w:pPr>
            <w:r w:rsidRPr="004B3E18">
              <w:rPr>
                <w:rFonts w:cs="Minion Pro"/>
                <w:sz w:val="18"/>
                <w:szCs w:val="18"/>
              </w:rPr>
              <w:lastRenderedPageBreak/>
              <w:t xml:space="preserve">I = </w:t>
            </w:r>
            <w:r>
              <w:rPr>
                <w:rFonts w:cs="Minion Pro"/>
                <w:sz w:val="18"/>
                <w:szCs w:val="18"/>
              </w:rPr>
              <w:t>4</w:t>
            </w:r>
          </w:p>
          <w:p w14:paraId="76A4E670" w14:textId="2D847DD7"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sidR="006E4B43">
              <w:rPr>
                <w:rFonts w:cs="Minion Pro"/>
                <w:sz w:val="18"/>
                <w:szCs w:val="18"/>
              </w:rPr>
              <w:t>3</w:t>
            </w:r>
          </w:p>
        </w:tc>
        <w:tc>
          <w:tcPr>
            <w:tcW w:w="1170" w:type="dxa"/>
          </w:tcPr>
          <w:p w14:paraId="2F2950D2" w14:textId="52520545" w:rsidR="00003321" w:rsidRPr="00D525E5" w:rsidRDefault="00003321" w:rsidP="00003321">
            <w:pPr>
              <w:rPr>
                <w:bCs/>
                <w:sz w:val="18"/>
                <w:szCs w:val="18"/>
              </w:rPr>
            </w:pPr>
            <w:r>
              <w:rPr>
                <w:bCs/>
                <w:sz w:val="18"/>
                <w:szCs w:val="18"/>
              </w:rPr>
              <w:t>Substantial</w:t>
            </w:r>
          </w:p>
        </w:tc>
        <w:tc>
          <w:tcPr>
            <w:tcW w:w="2610" w:type="dxa"/>
            <w:gridSpan w:val="2"/>
          </w:tcPr>
          <w:p w14:paraId="2D78E90B" w14:textId="3D731AE7" w:rsidR="00003321" w:rsidRPr="00A0315D" w:rsidRDefault="00003321" w:rsidP="00003321">
            <w:pPr>
              <w:rPr>
                <w:sz w:val="18"/>
                <w:szCs w:val="18"/>
                <w:lang w:val="en-GB"/>
              </w:rPr>
            </w:pPr>
            <w:r w:rsidRPr="00975AB9">
              <w:rPr>
                <w:rFonts w:eastAsia="Times New Roman" w:cs="Calibri"/>
                <w:bCs/>
                <w:color w:val="000000" w:themeColor="text1"/>
                <w:sz w:val="18"/>
                <w:szCs w:val="18"/>
              </w:rPr>
              <w:t xml:space="preserve">Differentiated and uneven roles and needs exist between women and men in the agricultural sector in Forested Guinea. Women are usually in </w:t>
            </w:r>
            <w:r w:rsidRPr="00975AB9">
              <w:rPr>
                <w:rFonts w:eastAsia="Times New Roman" w:cs="Calibri"/>
                <w:bCs/>
                <w:color w:val="000000" w:themeColor="text1"/>
                <w:sz w:val="18"/>
                <w:szCs w:val="18"/>
              </w:rPr>
              <w:lastRenderedPageBreak/>
              <w:t>charge of subsistence agriculture, and not of commercial agriculture. They are also traditionally excluded from decision-making processes and may have difficul</w:t>
            </w:r>
            <w:r>
              <w:rPr>
                <w:rFonts w:eastAsia="Times New Roman" w:cs="Calibri"/>
                <w:bCs/>
                <w:color w:val="000000" w:themeColor="text1"/>
                <w:sz w:val="18"/>
                <w:szCs w:val="18"/>
              </w:rPr>
              <w:t xml:space="preserve">ty accessing </w:t>
            </w:r>
            <w:r w:rsidRPr="00975AB9">
              <w:rPr>
                <w:rFonts w:eastAsia="Times New Roman" w:cs="Calibri"/>
                <w:bCs/>
                <w:color w:val="000000" w:themeColor="text1"/>
                <w:sz w:val="18"/>
                <w:szCs w:val="18"/>
              </w:rPr>
              <w:t xml:space="preserve">the support given at the village level. </w:t>
            </w:r>
            <w:r w:rsidRPr="00975AB9">
              <w:rPr>
                <w:sz w:val="18"/>
                <w:szCs w:val="18"/>
              </w:rPr>
              <w:t xml:space="preserve">The overall low level of participation of women in political and public life, in particular in decision-making positions at all levels, led to strong recommendations from the CERD </w:t>
            </w:r>
            <w:r>
              <w:rPr>
                <w:sz w:val="18"/>
                <w:szCs w:val="18"/>
              </w:rPr>
              <w:t xml:space="preserve">in 2014 </w:t>
            </w:r>
            <w:r w:rsidRPr="00975AB9">
              <w:rPr>
                <w:sz w:val="18"/>
                <w:szCs w:val="18"/>
              </w:rPr>
              <w:t xml:space="preserve">to </w:t>
            </w:r>
            <w:r w:rsidRPr="00975AB9">
              <w:rPr>
                <w:sz w:val="18"/>
                <w:szCs w:val="18"/>
                <w:lang w:val="en-GB"/>
              </w:rPr>
              <w:t xml:space="preserve">enhance the economic and political empowerment of women in rural </w:t>
            </w:r>
            <w:r w:rsidRPr="00AB4B35">
              <w:rPr>
                <w:sz w:val="18"/>
                <w:szCs w:val="18"/>
                <w:lang w:val="en-GB"/>
              </w:rPr>
              <w:t>areas through the use of temporary special measures, in order to ensure that</w:t>
            </w:r>
            <w:r w:rsidRPr="00975AB9">
              <w:rPr>
                <w:sz w:val="18"/>
                <w:szCs w:val="18"/>
                <w:lang w:val="en-GB"/>
              </w:rPr>
              <w:t xml:space="preserve"> </w:t>
            </w:r>
            <w:r w:rsidRPr="00AB4B35">
              <w:rPr>
                <w:sz w:val="18"/>
                <w:szCs w:val="18"/>
                <w:lang w:val="en-GB"/>
              </w:rPr>
              <w:t>women participate in decision-making and the management of resources, in</w:t>
            </w:r>
            <w:r>
              <w:rPr>
                <w:sz w:val="18"/>
                <w:szCs w:val="18"/>
                <w:lang w:val="en-GB"/>
              </w:rPr>
              <w:t xml:space="preserve"> </w:t>
            </w:r>
            <w:r w:rsidRPr="00975AB9">
              <w:rPr>
                <w:sz w:val="18"/>
                <w:szCs w:val="18"/>
                <w:lang w:val="en-GB"/>
              </w:rPr>
              <w:t>particular land, water and forest resources</w:t>
            </w:r>
            <w:r w:rsidRPr="00975AB9">
              <w:rPr>
                <w:rStyle w:val="FootnoteReference"/>
                <w:szCs w:val="18"/>
                <w:lang w:val="en-GB"/>
              </w:rPr>
              <w:footnoteReference w:id="5"/>
            </w:r>
            <w:r w:rsidRPr="00975AB9">
              <w:rPr>
                <w:sz w:val="18"/>
                <w:szCs w:val="18"/>
                <w:lang w:val="en-GB"/>
              </w:rPr>
              <w:t>.</w:t>
            </w:r>
            <w:r>
              <w:rPr>
                <w:sz w:val="18"/>
                <w:szCs w:val="18"/>
                <w:lang w:val="en-GB"/>
              </w:rPr>
              <w:t xml:space="preserve"> However, d</w:t>
            </w:r>
            <w:r w:rsidRPr="00A0315D">
              <w:rPr>
                <w:sz w:val="18"/>
                <w:szCs w:val="18"/>
                <w:lang w:val="en-GB"/>
              </w:rPr>
              <w:t>espite the political will, women's participation in public and political life and in decision-making has not progressed significantly (MASPFE, 2019).</w:t>
            </w:r>
            <w:r>
              <w:rPr>
                <w:sz w:val="18"/>
                <w:szCs w:val="18"/>
                <w:lang w:val="en-GB"/>
              </w:rPr>
              <w:t xml:space="preserve"> </w:t>
            </w:r>
            <w:r w:rsidRPr="00A0315D">
              <w:rPr>
                <w:sz w:val="18"/>
                <w:szCs w:val="18"/>
                <w:lang w:val="en-GB"/>
              </w:rPr>
              <w:t xml:space="preserve">Guinean women face discrimination in access to productive resources such as land, credit, </w:t>
            </w:r>
            <w:r>
              <w:rPr>
                <w:sz w:val="18"/>
                <w:szCs w:val="18"/>
                <w:lang w:val="en-GB"/>
              </w:rPr>
              <w:t>material inputs</w:t>
            </w:r>
            <w:r w:rsidRPr="00A0315D">
              <w:rPr>
                <w:sz w:val="18"/>
                <w:szCs w:val="18"/>
                <w:lang w:val="en-GB"/>
              </w:rPr>
              <w:t>, means of production and technology (Ministry of State for the Economy and Finance, 2013).</w:t>
            </w:r>
          </w:p>
          <w:p w14:paraId="1291286F" w14:textId="77777777" w:rsidR="00003321" w:rsidRPr="00975AB9" w:rsidRDefault="00003321" w:rsidP="00003321">
            <w:pPr>
              <w:rPr>
                <w:sz w:val="18"/>
                <w:szCs w:val="18"/>
              </w:rPr>
            </w:pPr>
          </w:p>
          <w:p w14:paraId="65C8F134" w14:textId="653ED309" w:rsidR="00003321" w:rsidRPr="00975AB9" w:rsidRDefault="00003321" w:rsidP="00003321">
            <w:pPr>
              <w:rPr>
                <w:rFonts w:eastAsia="Times New Roman" w:cs="Calibri"/>
                <w:bCs/>
                <w:color w:val="000000" w:themeColor="text1"/>
                <w:sz w:val="18"/>
                <w:szCs w:val="18"/>
              </w:rPr>
            </w:pPr>
            <w:r w:rsidRPr="00975AB9">
              <w:rPr>
                <w:rFonts w:eastAsia="Times New Roman" w:cs="Calibri"/>
                <w:bCs/>
                <w:color w:val="000000" w:themeColor="text1"/>
                <w:sz w:val="18"/>
                <w:szCs w:val="18"/>
              </w:rPr>
              <w:t xml:space="preserve">There is therefore a risk </w:t>
            </w:r>
            <w:r>
              <w:rPr>
                <w:rFonts w:eastAsia="Times New Roman" w:cs="Calibri"/>
                <w:bCs/>
                <w:color w:val="000000" w:themeColor="text1"/>
                <w:sz w:val="18"/>
                <w:szCs w:val="18"/>
              </w:rPr>
              <w:t xml:space="preserve">of women being </w:t>
            </w:r>
            <w:r w:rsidRPr="00975AB9">
              <w:rPr>
                <w:rFonts w:eastAsia="Times New Roman" w:cs="Calibri"/>
                <w:bCs/>
                <w:color w:val="000000" w:themeColor="text1"/>
                <w:sz w:val="18"/>
                <w:szCs w:val="18"/>
              </w:rPr>
              <w:t xml:space="preserve">excluded from the support planned </w:t>
            </w:r>
            <w:r>
              <w:rPr>
                <w:rFonts w:eastAsia="Times New Roman" w:cs="Calibri"/>
                <w:bCs/>
                <w:color w:val="000000" w:themeColor="text1"/>
                <w:sz w:val="18"/>
                <w:szCs w:val="18"/>
              </w:rPr>
              <w:t>for</w:t>
            </w:r>
            <w:r w:rsidRPr="00975AB9">
              <w:rPr>
                <w:rFonts w:eastAsia="Times New Roman" w:cs="Calibri"/>
                <w:bCs/>
                <w:color w:val="000000" w:themeColor="text1"/>
                <w:sz w:val="18"/>
                <w:szCs w:val="18"/>
              </w:rPr>
              <w:t xml:space="preserve"> farmers and farmers organizations, especially when it comes to integrating them from the first steps of </w:t>
            </w:r>
            <w:r w:rsidRPr="00975AB9">
              <w:rPr>
                <w:rFonts w:eastAsia="Times New Roman" w:cs="Calibri"/>
                <w:bCs/>
                <w:color w:val="000000" w:themeColor="text1"/>
                <w:sz w:val="18"/>
                <w:szCs w:val="18"/>
              </w:rPr>
              <w:lastRenderedPageBreak/>
              <w:t xml:space="preserve">activities planning. </w:t>
            </w:r>
            <w:r>
              <w:rPr>
                <w:rFonts w:eastAsia="Times New Roman" w:cs="Calibri"/>
                <w:bCs/>
                <w:color w:val="000000" w:themeColor="text1"/>
                <w:sz w:val="18"/>
                <w:szCs w:val="18"/>
              </w:rPr>
              <w:t>While the project integrates gender mainstreaming objectives and the inclusion of women in all of its outcomes, Guinean w</w:t>
            </w:r>
            <w:r w:rsidRPr="00A0315D">
              <w:rPr>
                <w:rFonts w:eastAsia="Times New Roman" w:cs="Calibri"/>
                <w:bCs/>
                <w:color w:val="000000" w:themeColor="text1"/>
                <w:sz w:val="18"/>
                <w:szCs w:val="18"/>
              </w:rPr>
              <w:t xml:space="preserve">omen say that </w:t>
            </w:r>
            <w:r>
              <w:rPr>
                <w:rFonts w:eastAsia="Times New Roman" w:cs="Calibri"/>
                <w:bCs/>
                <w:color w:val="000000" w:themeColor="text1"/>
                <w:sz w:val="18"/>
                <w:szCs w:val="18"/>
              </w:rPr>
              <w:t>“</w:t>
            </w:r>
            <w:r w:rsidRPr="00A0315D">
              <w:rPr>
                <w:rFonts w:eastAsia="Times New Roman" w:cs="Calibri"/>
                <w:bCs/>
                <w:color w:val="000000" w:themeColor="text1"/>
                <w:sz w:val="18"/>
                <w:szCs w:val="18"/>
              </w:rPr>
              <w:t>it is difficult for them to speak frankly in front of their husbands or male elders and that the solutions that are found do not often enough meet their needs</w:t>
            </w:r>
            <w:r>
              <w:rPr>
                <w:rFonts w:eastAsia="Times New Roman" w:cs="Calibri"/>
                <w:bCs/>
                <w:color w:val="000000" w:themeColor="text1"/>
                <w:sz w:val="18"/>
                <w:szCs w:val="18"/>
              </w:rPr>
              <w:t xml:space="preserve">” </w:t>
            </w:r>
            <w:r w:rsidRPr="00A0315D">
              <w:rPr>
                <w:rFonts w:eastAsia="Times New Roman" w:cs="Calibri"/>
                <w:bCs/>
                <w:color w:val="000000" w:themeColor="text1"/>
                <w:sz w:val="18"/>
                <w:szCs w:val="18"/>
              </w:rPr>
              <w:t>(Human Right</w:t>
            </w:r>
            <w:r>
              <w:rPr>
                <w:rFonts w:eastAsia="Times New Roman" w:cs="Calibri"/>
                <w:bCs/>
                <w:color w:val="000000" w:themeColor="text1"/>
                <w:sz w:val="18"/>
                <w:szCs w:val="18"/>
              </w:rPr>
              <w:t>s</w:t>
            </w:r>
            <w:r w:rsidRPr="00A0315D">
              <w:rPr>
                <w:rFonts w:eastAsia="Times New Roman" w:cs="Calibri"/>
                <w:bCs/>
                <w:color w:val="000000" w:themeColor="text1"/>
                <w:sz w:val="18"/>
                <w:szCs w:val="18"/>
              </w:rPr>
              <w:t xml:space="preserve"> Watch, 2018)</w:t>
            </w:r>
            <w:r>
              <w:rPr>
                <w:rFonts w:eastAsia="Times New Roman" w:cs="Calibri"/>
                <w:bCs/>
                <w:color w:val="000000" w:themeColor="text1"/>
                <w:sz w:val="18"/>
                <w:szCs w:val="18"/>
              </w:rPr>
              <w:t xml:space="preserve">. </w:t>
            </w:r>
            <w:r w:rsidRPr="00975AB9">
              <w:rPr>
                <w:rFonts w:eastAsia="Times New Roman" w:cs="Calibri"/>
                <w:bCs/>
                <w:color w:val="000000" w:themeColor="text1"/>
                <w:sz w:val="18"/>
                <w:szCs w:val="18"/>
              </w:rPr>
              <w:t xml:space="preserve">This could inadvertently reproduce existing discrimination against women in project implementation, rural women </w:t>
            </w:r>
            <w:r w:rsidRPr="00975AB9">
              <w:rPr>
                <w:sz w:val="18"/>
                <w:szCs w:val="18"/>
              </w:rPr>
              <w:t>lacking access to seeds and farming tools</w:t>
            </w:r>
            <w:r w:rsidRPr="00975AB9">
              <w:rPr>
                <w:rFonts w:eastAsia="Times New Roman" w:cs="Calibri"/>
                <w:bCs/>
                <w:color w:val="000000" w:themeColor="text1"/>
                <w:sz w:val="18"/>
                <w:szCs w:val="18"/>
              </w:rPr>
              <w:t xml:space="preserve"> and not being </w:t>
            </w:r>
            <w:r w:rsidRPr="00975AB9">
              <w:rPr>
                <w:sz w:val="18"/>
                <w:szCs w:val="18"/>
              </w:rPr>
              <w:t>sufficiently included in the formulation and implementation of policies and program</w:t>
            </w:r>
            <w:r>
              <w:rPr>
                <w:sz w:val="18"/>
                <w:szCs w:val="18"/>
              </w:rPr>
              <w:t>me</w:t>
            </w:r>
            <w:r w:rsidRPr="00975AB9">
              <w:rPr>
                <w:sz w:val="18"/>
                <w:szCs w:val="18"/>
              </w:rPr>
              <w:t xml:space="preserve">s in rural areas, as for instance in the inclusion of CSA into </w:t>
            </w:r>
            <w:r>
              <w:rPr>
                <w:sz w:val="18"/>
                <w:szCs w:val="18"/>
              </w:rPr>
              <w:t>l</w:t>
            </w:r>
            <w:r w:rsidRPr="00975AB9">
              <w:rPr>
                <w:sz w:val="18"/>
                <w:szCs w:val="18"/>
              </w:rPr>
              <w:t xml:space="preserve">ocal </w:t>
            </w:r>
            <w:r>
              <w:rPr>
                <w:sz w:val="18"/>
                <w:szCs w:val="18"/>
              </w:rPr>
              <w:t>d</w:t>
            </w:r>
            <w:r w:rsidRPr="00975AB9">
              <w:rPr>
                <w:sz w:val="18"/>
                <w:szCs w:val="18"/>
              </w:rPr>
              <w:t xml:space="preserve">evelopment </w:t>
            </w:r>
            <w:r>
              <w:rPr>
                <w:sz w:val="18"/>
                <w:szCs w:val="18"/>
              </w:rPr>
              <w:t>p</w:t>
            </w:r>
            <w:r w:rsidRPr="00975AB9">
              <w:rPr>
                <w:sz w:val="18"/>
                <w:szCs w:val="18"/>
              </w:rPr>
              <w:t xml:space="preserve">lans. </w:t>
            </w:r>
          </w:p>
          <w:p w14:paraId="54593A29" w14:textId="77777777" w:rsidR="00003321" w:rsidRDefault="00003321" w:rsidP="00003321">
            <w:pPr>
              <w:rPr>
                <w:b/>
                <w:sz w:val="18"/>
                <w:szCs w:val="18"/>
              </w:rPr>
            </w:pPr>
          </w:p>
          <w:p w14:paraId="7E190F3B" w14:textId="77777777" w:rsidR="00003321" w:rsidRPr="00975AB9" w:rsidRDefault="00003321" w:rsidP="00003321">
            <w:pPr>
              <w:autoSpaceDE w:val="0"/>
              <w:autoSpaceDN w:val="0"/>
              <w:adjustRightInd w:val="0"/>
              <w:rPr>
                <w:rFonts w:cs="Calibri"/>
                <w:sz w:val="18"/>
                <w:szCs w:val="18"/>
                <w:lang w:val="en-GB"/>
              </w:rPr>
            </w:pPr>
            <w:r w:rsidRPr="00975AB9">
              <w:rPr>
                <w:rFonts w:cs="Calibri"/>
                <w:sz w:val="18"/>
                <w:szCs w:val="18"/>
                <w:lang w:val="en-GB"/>
              </w:rPr>
              <w:t>The persisting high prevalence of violence against women, including</w:t>
            </w:r>
            <w:r>
              <w:rPr>
                <w:rFonts w:cs="Calibri"/>
                <w:sz w:val="18"/>
                <w:szCs w:val="18"/>
                <w:lang w:val="en-GB"/>
              </w:rPr>
              <w:t xml:space="preserve"> </w:t>
            </w:r>
            <w:r w:rsidRPr="00975AB9">
              <w:rPr>
                <w:rFonts w:cs="Calibri"/>
                <w:sz w:val="18"/>
                <w:szCs w:val="18"/>
                <w:lang w:val="en-GB"/>
              </w:rPr>
              <w:t>domestic violence, sexual violence, rape and sexual harassment, as well as the</w:t>
            </w:r>
          </w:p>
          <w:p w14:paraId="63A136D1" w14:textId="0C62FBC4" w:rsidR="00003321" w:rsidRPr="00975AB9" w:rsidRDefault="00003321" w:rsidP="00003321">
            <w:pPr>
              <w:autoSpaceDE w:val="0"/>
              <w:autoSpaceDN w:val="0"/>
              <w:adjustRightInd w:val="0"/>
              <w:rPr>
                <w:rFonts w:cs="Calibri"/>
                <w:sz w:val="18"/>
                <w:szCs w:val="18"/>
                <w:lang w:val="en-GB"/>
              </w:rPr>
            </w:pPr>
            <w:r w:rsidRPr="00975AB9">
              <w:rPr>
                <w:rFonts w:cs="Calibri"/>
                <w:sz w:val="18"/>
                <w:szCs w:val="18"/>
                <w:lang w:val="en-GB"/>
              </w:rPr>
              <w:t>limited number of</w:t>
            </w:r>
            <w:r>
              <w:rPr>
                <w:rFonts w:cs="Calibri"/>
                <w:sz w:val="18"/>
                <w:szCs w:val="18"/>
                <w:lang w:val="en-GB"/>
              </w:rPr>
              <w:t xml:space="preserve"> </w:t>
            </w:r>
            <w:r w:rsidRPr="00975AB9">
              <w:rPr>
                <w:rFonts w:cs="Calibri"/>
                <w:sz w:val="18"/>
                <w:szCs w:val="18"/>
                <w:lang w:val="en-GB"/>
              </w:rPr>
              <w:t>investigations, prosecutions and convictions in such cases</w:t>
            </w:r>
            <w:r>
              <w:rPr>
                <w:rFonts w:cs="Calibri"/>
                <w:sz w:val="18"/>
                <w:szCs w:val="18"/>
                <w:lang w:val="en-GB"/>
              </w:rPr>
              <w:t>, have both been noted in the area. These situations could be</w:t>
            </w:r>
            <w:r w:rsidRPr="00A0315D">
              <w:rPr>
                <w:rFonts w:cs="Calibri"/>
                <w:sz w:val="18"/>
                <w:szCs w:val="18"/>
                <w:lang w:val="en-GB"/>
              </w:rPr>
              <w:t xml:space="preserve"> </w:t>
            </w:r>
            <w:r w:rsidRPr="00A0315D">
              <w:rPr>
                <w:rFonts w:cs="Calibri"/>
                <w:sz w:val="18"/>
                <w:szCs w:val="18"/>
              </w:rPr>
              <w:t xml:space="preserve">inadvertently </w:t>
            </w:r>
            <w:r>
              <w:rPr>
                <w:rFonts w:cs="Calibri"/>
                <w:sz w:val="18"/>
                <w:szCs w:val="18"/>
                <w:lang w:val="en-GB"/>
              </w:rPr>
              <w:t>reproduced within the farmers’ organizations supported by the project. Failure to attend to GBV as one of the major risks in the area could lead to further exclusion of women. This risk is reinforced by (1)</w:t>
            </w:r>
            <w:r w:rsidRPr="00975AB9">
              <w:rPr>
                <w:rFonts w:cs="Calibri"/>
                <w:sz w:val="18"/>
                <w:szCs w:val="18"/>
                <w:lang w:val="en-GB"/>
              </w:rPr>
              <w:t xml:space="preserve"> </w:t>
            </w:r>
            <w:r>
              <w:rPr>
                <w:rFonts w:cs="Calibri"/>
                <w:sz w:val="18"/>
                <w:szCs w:val="18"/>
                <w:lang w:val="en-GB"/>
              </w:rPr>
              <w:t>t</w:t>
            </w:r>
            <w:r w:rsidRPr="00975AB9">
              <w:rPr>
                <w:rFonts w:cs="Calibri"/>
                <w:sz w:val="18"/>
                <w:szCs w:val="18"/>
                <w:lang w:val="en-GB"/>
              </w:rPr>
              <w:t xml:space="preserve">he absence in the </w:t>
            </w:r>
            <w:r>
              <w:rPr>
                <w:rFonts w:cs="Calibri"/>
                <w:sz w:val="18"/>
                <w:szCs w:val="18"/>
                <w:lang w:val="en-GB"/>
              </w:rPr>
              <w:t>s</w:t>
            </w:r>
            <w:r w:rsidRPr="00975AB9">
              <w:rPr>
                <w:rFonts w:cs="Calibri"/>
                <w:sz w:val="18"/>
                <w:szCs w:val="18"/>
                <w:lang w:val="en-GB"/>
              </w:rPr>
              <w:t>tate party of a comprehensive law on violence</w:t>
            </w:r>
            <w:r>
              <w:rPr>
                <w:rFonts w:cs="Calibri"/>
                <w:sz w:val="18"/>
                <w:szCs w:val="18"/>
                <w:lang w:val="en-GB"/>
              </w:rPr>
              <w:t xml:space="preserve"> </w:t>
            </w:r>
            <w:r w:rsidRPr="00975AB9">
              <w:rPr>
                <w:rFonts w:cs="Calibri"/>
                <w:sz w:val="18"/>
                <w:szCs w:val="18"/>
                <w:lang w:val="en-GB"/>
              </w:rPr>
              <w:t xml:space="preserve">against women and its </w:t>
            </w:r>
            <w:r w:rsidRPr="00975AB9">
              <w:rPr>
                <w:rFonts w:cs="Calibri"/>
                <w:sz w:val="18"/>
                <w:szCs w:val="18"/>
                <w:lang w:val="en-GB"/>
              </w:rPr>
              <w:lastRenderedPageBreak/>
              <w:t>failure to criminalize marital rape</w:t>
            </w:r>
            <w:r>
              <w:rPr>
                <w:rFonts w:cs="Calibri"/>
                <w:sz w:val="18"/>
                <w:szCs w:val="18"/>
                <w:lang w:val="en-GB"/>
              </w:rPr>
              <w:t>, (2) t</w:t>
            </w:r>
            <w:r w:rsidRPr="00975AB9">
              <w:rPr>
                <w:rFonts w:cs="Calibri"/>
                <w:sz w:val="18"/>
                <w:szCs w:val="18"/>
                <w:lang w:val="en-GB"/>
              </w:rPr>
              <w:t>he lack of public awareness of the criminal nature of violence against</w:t>
            </w:r>
          </w:p>
          <w:p w14:paraId="3AC0EAF5" w14:textId="2D518C9D" w:rsidR="00003321" w:rsidRDefault="00003321" w:rsidP="00003321">
            <w:pPr>
              <w:autoSpaceDE w:val="0"/>
              <w:autoSpaceDN w:val="0"/>
              <w:adjustRightInd w:val="0"/>
              <w:rPr>
                <w:rFonts w:cs="Calibri"/>
                <w:sz w:val="18"/>
                <w:szCs w:val="18"/>
                <w:lang w:val="en-GB"/>
              </w:rPr>
            </w:pPr>
            <w:r w:rsidRPr="00975AB9">
              <w:rPr>
                <w:rFonts w:cs="Calibri"/>
                <w:sz w:val="18"/>
                <w:szCs w:val="18"/>
                <w:lang w:val="en-GB"/>
              </w:rPr>
              <w:t>women and the lack of research on its root causes and consequences</w:t>
            </w:r>
            <w:r>
              <w:rPr>
                <w:rFonts w:cs="Calibri"/>
                <w:sz w:val="18"/>
                <w:szCs w:val="18"/>
                <w:lang w:val="en-GB"/>
              </w:rPr>
              <w:t>, and (3) t</w:t>
            </w:r>
            <w:r w:rsidRPr="00975AB9">
              <w:rPr>
                <w:rFonts w:cs="Calibri"/>
                <w:sz w:val="18"/>
                <w:szCs w:val="18"/>
                <w:lang w:val="en-GB"/>
              </w:rPr>
              <w:t>he insufficient support for women who are victims of violence</w:t>
            </w:r>
            <w:r w:rsidRPr="00975AB9">
              <w:rPr>
                <w:rStyle w:val="FootnoteReference"/>
                <w:rFonts w:cs="Calibri"/>
                <w:szCs w:val="18"/>
                <w:lang w:val="en-GB"/>
              </w:rPr>
              <w:footnoteReference w:id="6"/>
            </w:r>
            <w:r>
              <w:rPr>
                <w:rFonts w:cs="Calibri"/>
                <w:sz w:val="18"/>
                <w:szCs w:val="18"/>
                <w:lang w:val="en-GB"/>
              </w:rPr>
              <w:t>.</w:t>
            </w:r>
          </w:p>
          <w:p w14:paraId="063356E3" w14:textId="7A98EAB3" w:rsidR="00003321" w:rsidRDefault="00003321" w:rsidP="00003321">
            <w:pPr>
              <w:autoSpaceDE w:val="0"/>
              <w:autoSpaceDN w:val="0"/>
              <w:adjustRightInd w:val="0"/>
              <w:rPr>
                <w:rFonts w:cs="Calibri"/>
                <w:sz w:val="18"/>
                <w:szCs w:val="18"/>
                <w:lang w:val="en-GB"/>
              </w:rPr>
            </w:pPr>
          </w:p>
          <w:p w14:paraId="5770C39F" w14:textId="550B1CD9" w:rsidR="00003321" w:rsidRDefault="00003321" w:rsidP="00003321">
            <w:pPr>
              <w:autoSpaceDE w:val="0"/>
              <w:autoSpaceDN w:val="0"/>
              <w:adjustRightInd w:val="0"/>
              <w:rPr>
                <w:rFonts w:cs="Calibri"/>
                <w:sz w:val="18"/>
                <w:szCs w:val="18"/>
                <w:lang w:val="en-GB"/>
              </w:rPr>
            </w:pPr>
            <w:r>
              <w:rPr>
                <w:rFonts w:cs="Calibri"/>
                <w:sz w:val="18"/>
                <w:szCs w:val="18"/>
                <w:lang w:val="en-GB"/>
              </w:rPr>
              <w:t>Because of community conflicts in the area, gender mainstreaming activities, if not distinguishing among women from different communities, also risk reproducing discrimination of some women who could be excluded from the support given to certain women’s groups.</w:t>
            </w:r>
          </w:p>
          <w:p w14:paraId="5F0E6520" w14:textId="7691D9B0" w:rsidR="00003321" w:rsidRPr="00A0315D" w:rsidRDefault="00003321" w:rsidP="00003321">
            <w:pPr>
              <w:rPr>
                <w:b/>
                <w:sz w:val="18"/>
                <w:szCs w:val="18"/>
                <w:lang w:val="en-GB"/>
              </w:rPr>
            </w:pPr>
          </w:p>
        </w:tc>
        <w:tc>
          <w:tcPr>
            <w:tcW w:w="4770" w:type="dxa"/>
            <w:gridSpan w:val="4"/>
          </w:tcPr>
          <w:p w14:paraId="289F7C6C" w14:textId="1E7F1123" w:rsidR="00003321" w:rsidRPr="00BF5200" w:rsidRDefault="00003321" w:rsidP="00003321">
            <w:pPr>
              <w:pStyle w:val="ListParagraph"/>
              <w:numPr>
                <w:ilvl w:val="0"/>
                <w:numId w:val="7"/>
              </w:numPr>
              <w:ind w:left="173" w:hanging="173"/>
              <w:rPr>
                <w:bCs/>
                <w:sz w:val="18"/>
                <w:szCs w:val="18"/>
                <w:lang w:val="en-GB" w:eastAsia="fr-FR"/>
              </w:rPr>
            </w:pPr>
            <w:r w:rsidRPr="00BF5200">
              <w:rPr>
                <w:bCs/>
                <w:sz w:val="18"/>
                <w:szCs w:val="18"/>
                <w:lang w:val="en-GB"/>
              </w:rPr>
              <w:lastRenderedPageBreak/>
              <w:t>G</w:t>
            </w:r>
            <w:r w:rsidRPr="00BF5200">
              <w:rPr>
                <w:bCs/>
                <w:sz w:val="18"/>
                <w:szCs w:val="18"/>
                <w:lang w:val="en-US"/>
              </w:rPr>
              <w:t xml:space="preserve">ender aspects are integrated all outcomes of the project document and supported by the Gender analysis and action plan. </w:t>
            </w:r>
            <w:r w:rsidRPr="00BF5200">
              <w:rPr>
                <w:bCs/>
                <w:sz w:val="18"/>
                <w:szCs w:val="18"/>
                <w:lang w:val="en-GB"/>
              </w:rPr>
              <w:t xml:space="preserve">The gender analysis develops a comprehensive situational analysis or increase the project’s understanding of gender issues and challenges in the three targeted areas. </w:t>
            </w:r>
            <w:r w:rsidRPr="00BF5200">
              <w:rPr>
                <w:bCs/>
                <w:sz w:val="18"/>
                <w:szCs w:val="18"/>
                <w:lang w:val="en-GB"/>
              </w:rPr>
              <w:lastRenderedPageBreak/>
              <w:t xml:space="preserve">It enables the project to better understand the levels of participation and involvement of women and men in agriculture and in community-decision-making as well as different experiences of specific development challenges bear by subsets of the women groups. It also enables the project to better take into account </w:t>
            </w:r>
            <w:r w:rsidRPr="00BF5200">
              <w:rPr>
                <w:sz w:val="18"/>
                <w:szCs w:val="18"/>
                <w:lang w:val="en-GB"/>
              </w:rPr>
              <w:t>women’s priorities, restraints and motivations when designing and supporting alternative livelihoods, as well as to</w:t>
            </w:r>
            <w:r w:rsidRPr="00BF5200">
              <w:rPr>
                <w:b/>
                <w:bCs/>
                <w:sz w:val="18"/>
                <w:szCs w:val="18"/>
                <w:lang w:val="en-GB"/>
              </w:rPr>
              <w:t xml:space="preserve"> </w:t>
            </w:r>
            <w:r w:rsidRPr="00BF5200">
              <w:rPr>
                <w:bCs/>
                <w:sz w:val="18"/>
                <w:szCs w:val="18"/>
                <w:lang w:val="en-GB"/>
              </w:rPr>
              <w:t xml:space="preserve">identify opportunities for greater equality and empowerment for women throughout project implementation. </w:t>
            </w:r>
          </w:p>
          <w:p w14:paraId="0974F11D" w14:textId="08A39B8C" w:rsidR="00003321" w:rsidRPr="00BF5200" w:rsidRDefault="00003321" w:rsidP="00003321">
            <w:pPr>
              <w:pStyle w:val="ListParagraph"/>
              <w:numPr>
                <w:ilvl w:val="0"/>
                <w:numId w:val="7"/>
              </w:numPr>
              <w:ind w:left="173" w:hanging="173"/>
              <w:rPr>
                <w:bCs/>
                <w:sz w:val="18"/>
                <w:szCs w:val="18"/>
                <w:lang w:val="en-US"/>
              </w:rPr>
            </w:pPr>
            <w:r w:rsidRPr="00BF5200">
              <w:rPr>
                <w:bCs/>
                <w:sz w:val="18"/>
                <w:szCs w:val="18"/>
                <w:lang w:val="en-US"/>
              </w:rPr>
              <w:t xml:space="preserve">Activities specifically targeting women and women’s groups have been designed </w:t>
            </w:r>
            <w:r w:rsidRPr="00BF5200">
              <w:rPr>
                <w:rFonts w:eastAsia="Times New Roman" w:cs="Calibri"/>
                <w:bCs/>
                <w:color w:val="000000" w:themeColor="text1"/>
                <w:sz w:val="18"/>
                <w:szCs w:val="18"/>
                <w:lang w:val="en-US"/>
              </w:rPr>
              <w:t>with particular attention to establishing mechanisms to reduce the risk that existing discriminations against women are inadvertently reproduced in project implementation</w:t>
            </w:r>
            <w:r w:rsidRPr="00BF5200">
              <w:rPr>
                <w:bCs/>
                <w:sz w:val="18"/>
                <w:szCs w:val="18"/>
                <w:lang w:val="en-US"/>
              </w:rPr>
              <w:t>. These activities are regrouped under outcome 4 “</w:t>
            </w:r>
          </w:p>
          <w:p w14:paraId="0792F087" w14:textId="625E7860" w:rsidR="00003321" w:rsidRDefault="00003321" w:rsidP="00003321">
            <w:pPr>
              <w:pStyle w:val="ListParagraph"/>
              <w:numPr>
                <w:ilvl w:val="0"/>
                <w:numId w:val="7"/>
              </w:numPr>
              <w:ind w:left="173" w:hanging="173"/>
              <w:rPr>
                <w:bCs/>
                <w:sz w:val="18"/>
                <w:szCs w:val="18"/>
                <w:lang w:val="en-US"/>
              </w:rPr>
            </w:pPr>
            <w:r w:rsidRPr="00BF5200">
              <w:rPr>
                <w:bCs/>
                <w:sz w:val="18"/>
                <w:szCs w:val="18"/>
                <w:lang w:val="en-US"/>
              </w:rPr>
              <w:t>The PMU will include a Gender Specialist to deal with this substantial risk and manage the effective implementation of the Action Plan</w:t>
            </w:r>
            <w:r w:rsidR="00BF5200">
              <w:rPr>
                <w:bCs/>
                <w:sz w:val="18"/>
                <w:szCs w:val="18"/>
                <w:lang w:val="en-US"/>
              </w:rPr>
              <w:t>.</w:t>
            </w:r>
          </w:p>
          <w:p w14:paraId="5D3CEA68" w14:textId="569911A6" w:rsidR="00BF5200" w:rsidRPr="00BF5200" w:rsidRDefault="00BF5200" w:rsidP="00003321">
            <w:pPr>
              <w:pStyle w:val="ListParagraph"/>
              <w:numPr>
                <w:ilvl w:val="0"/>
                <w:numId w:val="7"/>
              </w:numPr>
              <w:ind w:left="173" w:hanging="173"/>
              <w:rPr>
                <w:bCs/>
                <w:sz w:val="18"/>
                <w:szCs w:val="18"/>
                <w:lang w:val="en-US"/>
              </w:rPr>
            </w:pPr>
            <w:r>
              <w:rPr>
                <w:bCs/>
                <w:sz w:val="18"/>
                <w:szCs w:val="18"/>
                <w:lang w:val="en-US"/>
              </w:rPr>
              <w:t xml:space="preserve">All further screening, </w:t>
            </w:r>
            <w:r w:rsidR="003D762D">
              <w:rPr>
                <w:bCs/>
                <w:sz w:val="18"/>
                <w:szCs w:val="18"/>
                <w:lang w:val="en-US"/>
              </w:rPr>
              <w:t>assessment</w:t>
            </w:r>
            <w:r>
              <w:rPr>
                <w:bCs/>
                <w:sz w:val="18"/>
                <w:szCs w:val="18"/>
                <w:lang w:val="en-US"/>
              </w:rPr>
              <w:t xml:space="preserve"> and management to be conducted during implementation (as described in the ESMF) will also consider this risk. </w:t>
            </w:r>
          </w:p>
          <w:p w14:paraId="464A587D" w14:textId="77777777" w:rsidR="00003321" w:rsidRPr="00003321" w:rsidRDefault="00003321" w:rsidP="00003321">
            <w:pPr>
              <w:rPr>
                <w:b/>
                <w:sz w:val="18"/>
                <w:szCs w:val="18"/>
                <w:lang w:val="en-GB"/>
              </w:rPr>
            </w:pPr>
          </w:p>
        </w:tc>
      </w:tr>
      <w:tr w:rsidR="00003321" w:rsidRPr="008F65B3" w14:paraId="382A8D98" w14:textId="77777777" w:rsidTr="00941F2B">
        <w:tc>
          <w:tcPr>
            <w:tcW w:w="3505" w:type="dxa"/>
            <w:vAlign w:val="center"/>
          </w:tcPr>
          <w:p w14:paraId="40F04C38" w14:textId="77777777" w:rsidR="002067A1" w:rsidRDefault="002067A1" w:rsidP="00003321">
            <w:pPr>
              <w:rPr>
                <w:rFonts w:eastAsia="Times New Roman" w:cs="Calibri"/>
                <w:b/>
                <w:color w:val="000000" w:themeColor="text1"/>
                <w:sz w:val="18"/>
                <w:szCs w:val="18"/>
              </w:rPr>
            </w:pPr>
          </w:p>
          <w:p w14:paraId="1B620EBC" w14:textId="2BA3AB53" w:rsidR="00003321" w:rsidRDefault="00003321" w:rsidP="00003321">
            <w:pPr>
              <w:rPr>
                <w:rFonts w:eastAsia="Times New Roman" w:cs="Calibri"/>
                <w:b/>
                <w:color w:val="000000" w:themeColor="text1"/>
                <w:sz w:val="18"/>
                <w:szCs w:val="18"/>
              </w:rPr>
            </w:pPr>
            <w:r w:rsidRPr="00D46919">
              <w:rPr>
                <w:rFonts w:eastAsia="Times New Roman" w:cs="Calibri"/>
                <w:b/>
                <w:color w:val="000000" w:themeColor="text1"/>
                <w:sz w:val="18"/>
                <w:szCs w:val="18"/>
              </w:rPr>
              <w:t>Risk 4</w:t>
            </w:r>
          </w:p>
          <w:p w14:paraId="183D197D" w14:textId="77777777" w:rsidR="00003321" w:rsidRPr="00D46919" w:rsidRDefault="00003321" w:rsidP="00003321">
            <w:pPr>
              <w:rPr>
                <w:rFonts w:eastAsia="Times New Roman" w:cs="Calibri"/>
                <w:b/>
                <w:color w:val="000000" w:themeColor="text1"/>
                <w:sz w:val="18"/>
                <w:szCs w:val="18"/>
              </w:rPr>
            </w:pPr>
          </w:p>
          <w:p w14:paraId="1BDBFA45" w14:textId="5ADE3B56" w:rsidR="00003321" w:rsidRDefault="00003321" w:rsidP="00003321">
            <w:pPr>
              <w:rPr>
                <w:rFonts w:eastAsia="Times New Roman" w:cs="Calibri"/>
                <w:b/>
                <w:bCs/>
                <w:color w:val="000000" w:themeColor="text1"/>
                <w:sz w:val="18"/>
                <w:szCs w:val="18"/>
                <w:lang w:val="en-GB"/>
              </w:rPr>
            </w:pPr>
            <w:r w:rsidRPr="00D46919">
              <w:rPr>
                <w:rFonts w:eastAsia="Times New Roman" w:cs="Calibri"/>
                <w:b/>
                <w:color w:val="000000" w:themeColor="text1"/>
                <w:sz w:val="18"/>
                <w:szCs w:val="18"/>
                <w:lang w:val="en-GB"/>
              </w:rPr>
              <w:t>Even though the project aims at making agricultural practices more sustainable by  improving their adaptation to climate change</w:t>
            </w:r>
            <w:r>
              <w:rPr>
                <w:rFonts w:eastAsia="Times New Roman" w:cs="Calibri"/>
                <w:b/>
                <w:color w:val="000000" w:themeColor="text1"/>
                <w:sz w:val="18"/>
                <w:szCs w:val="18"/>
                <w:lang w:val="en-GB"/>
              </w:rPr>
              <w:t xml:space="preserve"> and by promoting Climate-Smart Agriculture technologies</w:t>
            </w:r>
            <w:r w:rsidRPr="00D46919">
              <w:rPr>
                <w:rFonts w:eastAsia="Times New Roman" w:cs="Calibri"/>
                <w:b/>
                <w:color w:val="000000" w:themeColor="text1"/>
                <w:sz w:val="18"/>
                <w:szCs w:val="18"/>
                <w:lang w:val="en-GB"/>
              </w:rPr>
              <w:t xml:space="preserve">, </w:t>
            </w:r>
            <w:r>
              <w:rPr>
                <w:rFonts w:eastAsia="Times New Roman" w:cs="Calibri"/>
                <w:b/>
                <w:color w:val="000000" w:themeColor="text1"/>
                <w:sz w:val="18"/>
                <w:szCs w:val="18"/>
                <w:lang w:val="en-GB"/>
              </w:rPr>
              <w:t xml:space="preserve">the exploitation of new crops and the increased agricultural production triggered by the project could </w:t>
            </w:r>
            <w:r w:rsidRPr="00D46919">
              <w:rPr>
                <w:rFonts w:eastAsia="Times New Roman" w:cs="Calibri"/>
                <w:b/>
                <w:color w:val="000000" w:themeColor="text1"/>
                <w:sz w:val="18"/>
                <w:szCs w:val="18"/>
                <w:lang w:val="en-GB"/>
              </w:rPr>
              <w:t xml:space="preserve">cause serious damage to the </w:t>
            </w:r>
            <w:r>
              <w:rPr>
                <w:rFonts w:eastAsia="Times New Roman" w:cs="Calibri"/>
                <w:b/>
                <w:color w:val="000000" w:themeColor="text1"/>
                <w:sz w:val="18"/>
                <w:szCs w:val="18"/>
                <w:lang w:val="en-GB"/>
              </w:rPr>
              <w:t xml:space="preserve">natural habitats, including within the two biospheres present in the project area. This risk covers accidental </w:t>
            </w:r>
            <w:r w:rsidRPr="00D32F2D">
              <w:rPr>
                <w:rFonts w:eastAsia="Times New Roman" w:cs="Calibri"/>
                <w:b/>
                <w:bCs/>
                <w:color w:val="000000" w:themeColor="text1"/>
                <w:sz w:val="18"/>
                <w:szCs w:val="18"/>
                <w:lang w:val="en-GB"/>
              </w:rPr>
              <w:t>release of products or waste from agricultural production units</w:t>
            </w:r>
            <w:r>
              <w:rPr>
                <w:rFonts w:eastAsia="Times New Roman" w:cs="Calibri"/>
                <w:b/>
                <w:bCs/>
                <w:color w:val="000000" w:themeColor="text1"/>
                <w:sz w:val="18"/>
                <w:szCs w:val="18"/>
                <w:lang w:val="en-GB"/>
              </w:rPr>
              <w:t xml:space="preserve">, </w:t>
            </w:r>
            <w:r w:rsidRPr="00D32F2D">
              <w:rPr>
                <w:rFonts w:eastAsia="Times New Roman" w:cs="Calibri"/>
                <w:b/>
                <w:bCs/>
                <w:color w:val="000000" w:themeColor="text1"/>
                <w:sz w:val="18"/>
                <w:szCs w:val="18"/>
                <w:lang w:val="en-GB"/>
              </w:rPr>
              <w:t xml:space="preserve">uncontrolled use of herbicides and chemical fertilizers </w:t>
            </w:r>
            <w:r>
              <w:rPr>
                <w:rFonts w:eastAsia="Times New Roman" w:cs="Calibri"/>
                <w:b/>
                <w:bCs/>
                <w:color w:val="000000" w:themeColor="text1"/>
                <w:sz w:val="18"/>
                <w:szCs w:val="18"/>
                <w:lang w:val="en-GB"/>
              </w:rPr>
              <w:t xml:space="preserve">which </w:t>
            </w:r>
            <w:r w:rsidRPr="00D32F2D">
              <w:rPr>
                <w:rFonts w:eastAsia="Times New Roman" w:cs="Calibri"/>
                <w:b/>
                <w:bCs/>
                <w:color w:val="000000" w:themeColor="text1"/>
                <w:sz w:val="18"/>
                <w:szCs w:val="18"/>
                <w:lang w:val="en-GB"/>
              </w:rPr>
              <w:t>can contaminate soils and surface water if used without proper protocol</w:t>
            </w:r>
            <w:r>
              <w:rPr>
                <w:rFonts w:eastAsia="Times New Roman" w:cs="Calibri"/>
                <w:b/>
                <w:bCs/>
                <w:color w:val="000000" w:themeColor="text1"/>
                <w:sz w:val="18"/>
                <w:szCs w:val="18"/>
                <w:lang w:val="en-GB"/>
              </w:rPr>
              <w:t xml:space="preserve">s, as well as the potential introduction of new species revealing to be predators. </w:t>
            </w:r>
            <w:r>
              <w:rPr>
                <w:rFonts w:eastAsia="Times New Roman" w:cs="Calibri"/>
                <w:b/>
                <w:color w:val="000000" w:themeColor="text1"/>
                <w:sz w:val="18"/>
                <w:szCs w:val="18"/>
                <w:lang w:val="en-GB"/>
              </w:rPr>
              <w:t>R</w:t>
            </w:r>
            <w:r w:rsidRPr="00D46919">
              <w:rPr>
                <w:rFonts w:eastAsia="Times New Roman" w:cs="Calibri"/>
                <w:b/>
                <w:color w:val="000000" w:themeColor="text1"/>
                <w:sz w:val="18"/>
                <w:szCs w:val="18"/>
                <w:lang w:val="en-GB"/>
              </w:rPr>
              <w:t xml:space="preserve">ehabilitation of pasture </w:t>
            </w:r>
            <w:r w:rsidRPr="00D46919">
              <w:rPr>
                <w:rFonts w:eastAsia="Times New Roman" w:cs="Calibri"/>
                <w:b/>
                <w:color w:val="000000" w:themeColor="text1"/>
                <w:sz w:val="18"/>
                <w:szCs w:val="18"/>
                <w:lang w:val="en-GB"/>
              </w:rPr>
              <w:lastRenderedPageBreak/>
              <w:t xml:space="preserve">corridors could </w:t>
            </w:r>
            <w:r>
              <w:rPr>
                <w:rFonts w:eastAsia="Times New Roman" w:cs="Calibri"/>
                <w:b/>
                <w:color w:val="000000" w:themeColor="text1"/>
                <w:sz w:val="18"/>
                <w:szCs w:val="18"/>
                <w:lang w:val="en-GB"/>
              </w:rPr>
              <w:t xml:space="preserve">also cause </w:t>
            </w:r>
            <w:r>
              <w:rPr>
                <w:rFonts w:eastAsia="Times New Roman" w:cs="Calibri"/>
                <w:b/>
                <w:bCs/>
                <w:color w:val="000000" w:themeColor="text1"/>
                <w:sz w:val="18"/>
                <w:szCs w:val="18"/>
                <w:lang w:val="en-GB"/>
              </w:rPr>
              <w:t>harm to biodiverse ecosystems by triggering more erosion and landslides.</w:t>
            </w:r>
          </w:p>
          <w:p w14:paraId="7FF8BE90" w14:textId="77777777" w:rsidR="00003321" w:rsidRPr="00D16D3F" w:rsidRDefault="00003321" w:rsidP="00003321">
            <w:pPr>
              <w:rPr>
                <w:sz w:val="18"/>
                <w:szCs w:val="18"/>
              </w:rPr>
            </w:pPr>
          </w:p>
          <w:p w14:paraId="04B3A36F" w14:textId="3880F3BF" w:rsidR="00003321" w:rsidRPr="002067A1" w:rsidRDefault="002067A1" w:rsidP="00003321">
            <w:pPr>
              <w:rPr>
                <w:i/>
                <w:iCs/>
                <w:sz w:val="18"/>
                <w:szCs w:val="18"/>
              </w:rPr>
            </w:pPr>
            <w:r>
              <w:rPr>
                <w:i/>
                <w:iCs/>
                <w:sz w:val="18"/>
                <w:szCs w:val="18"/>
              </w:rPr>
              <w:t xml:space="preserve">1.1, 1.2, 1.4, </w:t>
            </w:r>
            <w:r w:rsidR="00910389">
              <w:rPr>
                <w:i/>
                <w:iCs/>
                <w:sz w:val="18"/>
                <w:szCs w:val="18"/>
              </w:rPr>
              <w:t xml:space="preserve">1.6, 1.7, </w:t>
            </w:r>
            <w:r>
              <w:rPr>
                <w:i/>
                <w:iCs/>
                <w:sz w:val="18"/>
                <w:szCs w:val="18"/>
              </w:rPr>
              <w:t xml:space="preserve">1.8, </w:t>
            </w:r>
            <w:r w:rsidR="00910389">
              <w:rPr>
                <w:i/>
                <w:iCs/>
                <w:sz w:val="18"/>
                <w:szCs w:val="18"/>
              </w:rPr>
              <w:t xml:space="preserve">1.9, </w:t>
            </w:r>
            <w:r>
              <w:rPr>
                <w:i/>
                <w:iCs/>
                <w:sz w:val="18"/>
                <w:szCs w:val="18"/>
              </w:rPr>
              <w:t xml:space="preserve">1.10, 1.11, </w:t>
            </w:r>
            <w:r w:rsidR="005B116C">
              <w:rPr>
                <w:i/>
                <w:iCs/>
                <w:sz w:val="18"/>
                <w:szCs w:val="18"/>
              </w:rPr>
              <w:t xml:space="preserve">1.12, </w:t>
            </w:r>
            <w:r>
              <w:rPr>
                <w:i/>
                <w:iCs/>
                <w:sz w:val="18"/>
                <w:szCs w:val="18"/>
              </w:rPr>
              <w:t>8.1, 8.2, 8.5, 8.6</w:t>
            </w:r>
          </w:p>
        </w:tc>
        <w:tc>
          <w:tcPr>
            <w:tcW w:w="1080" w:type="dxa"/>
          </w:tcPr>
          <w:p w14:paraId="079E44D8" w14:textId="34C5D277" w:rsidR="00003321" w:rsidRPr="004B3E18" w:rsidRDefault="00003321" w:rsidP="00003321">
            <w:pPr>
              <w:rPr>
                <w:rFonts w:cs="Minion Pro"/>
                <w:sz w:val="18"/>
                <w:szCs w:val="18"/>
              </w:rPr>
            </w:pPr>
            <w:r w:rsidRPr="004B3E18">
              <w:rPr>
                <w:rFonts w:cs="Minion Pro"/>
                <w:sz w:val="18"/>
                <w:szCs w:val="18"/>
              </w:rPr>
              <w:lastRenderedPageBreak/>
              <w:t xml:space="preserve">I = </w:t>
            </w:r>
            <w:r>
              <w:rPr>
                <w:rFonts w:cs="Minion Pro"/>
                <w:sz w:val="18"/>
                <w:szCs w:val="18"/>
              </w:rPr>
              <w:t>4</w:t>
            </w:r>
          </w:p>
          <w:p w14:paraId="7A919C62" w14:textId="701A51CE"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2</w:t>
            </w:r>
          </w:p>
        </w:tc>
        <w:tc>
          <w:tcPr>
            <w:tcW w:w="1170" w:type="dxa"/>
          </w:tcPr>
          <w:p w14:paraId="3F294B3F" w14:textId="4160399B" w:rsidR="00003321" w:rsidRPr="00D525E5" w:rsidRDefault="00003321" w:rsidP="00003321">
            <w:pPr>
              <w:rPr>
                <w:bCs/>
                <w:sz w:val="18"/>
                <w:szCs w:val="18"/>
              </w:rPr>
            </w:pPr>
            <w:r>
              <w:rPr>
                <w:bCs/>
                <w:sz w:val="18"/>
                <w:szCs w:val="18"/>
              </w:rPr>
              <w:t>Moderate</w:t>
            </w:r>
          </w:p>
        </w:tc>
        <w:tc>
          <w:tcPr>
            <w:tcW w:w="2610" w:type="dxa"/>
            <w:gridSpan w:val="2"/>
          </w:tcPr>
          <w:p w14:paraId="128C2CC9" w14:textId="37960440" w:rsidR="00003321" w:rsidRPr="00A37174" w:rsidRDefault="00003321" w:rsidP="00003321">
            <w:pPr>
              <w:rPr>
                <w:bCs/>
                <w:sz w:val="18"/>
                <w:szCs w:val="18"/>
              </w:rPr>
            </w:pPr>
            <w:r w:rsidRPr="005539EB">
              <w:rPr>
                <w:bCs/>
                <w:sz w:val="18"/>
                <w:szCs w:val="18"/>
              </w:rPr>
              <w:t>Forest</w:t>
            </w:r>
            <w:r w:rsidRPr="00A37174">
              <w:rPr>
                <w:bCs/>
                <w:sz w:val="18"/>
                <w:szCs w:val="18"/>
              </w:rPr>
              <w:t>ed</w:t>
            </w:r>
            <w:r w:rsidRPr="005539EB">
              <w:rPr>
                <w:bCs/>
                <w:sz w:val="18"/>
                <w:szCs w:val="18"/>
              </w:rPr>
              <w:t xml:space="preserve"> Guinea possesses unique wildlife and geological diversity</w:t>
            </w:r>
            <w:r w:rsidRPr="00A37174">
              <w:rPr>
                <w:bCs/>
                <w:sz w:val="18"/>
                <w:szCs w:val="18"/>
              </w:rPr>
              <w:t>. The project localities are located around two major reserves, the Ziama Biosphere Reserve (116 200 ha), located in the Kissidougou prefecture, and the Diécké Forest Reserve (64 000 ha), located in the Nzerekore prefecture.</w:t>
            </w:r>
            <w:r w:rsidR="00553533">
              <w:rPr>
                <w:bCs/>
                <w:sz w:val="18"/>
                <w:szCs w:val="18"/>
              </w:rPr>
              <w:t xml:space="preserve"> </w:t>
            </w:r>
            <w:r w:rsidRPr="00A37174">
              <w:rPr>
                <w:bCs/>
                <w:sz w:val="18"/>
                <w:szCs w:val="18"/>
              </w:rPr>
              <w:t xml:space="preserve">The Forest of Diécké is currently an important refuge for endemic species of fauna and flora, including </w:t>
            </w:r>
            <w:r w:rsidRPr="005539EB">
              <w:rPr>
                <w:bCs/>
                <w:sz w:val="18"/>
                <w:szCs w:val="18"/>
              </w:rPr>
              <w:t>the critically endangered western chimpanzee</w:t>
            </w:r>
            <w:r w:rsidRPr="00A37174">
              <w:rPr>
                <w:bCs/>
                <w:sz w:val="18"/>
                <w:szCs w:val="18"/>
              </w:rPr>
              <w:t>. It is one of 12 major sites for biodiversity conservation in West Africa</w:t>
            </w:r>
            <w:r w:rsidRPr="00A37174">
              <w:rPr>
                <w:rStyle w:val="FootnoteReference"/>
                <w:bCs/>
                <w:szCs w:val="18"/>
              </w:rPr>
              <w:footnoteReference w:id="7"/>
            </w:r>
            <w:r w:rsidRPr="00A37174">
              <w:rPr>
                <w:bCs/>
                <w:sz w:val="18"/>
                <w:szCs w:val="18"/>
              </w:rPr>
              <w:t xml:space="preserve">. The Ziama massif </w:t>
            </w:r>
            <w:r w:rsidRPr="005539EB">
              <w:rPr>
                <w:bCs/>
                <w:sz w:val="18"/>
                <w:szCs w:val="18"/>
              </w:rPr>
              <w:t xml:space="preserve">is considered to be </w:t>
            </w:r>
            <w:r>
              <w:rPr>
                <w:bCs/>
                <w:sz w:val="18"/>
                <w:szCs w:val="18"/>
              </w:rPr>
              <w:t>the remaining part of the once</w:t>
            </w:r>
            <w:r w:rsidRPr="005539EB">
              <w:rPr>
                <w:bCs/>
                <w:sz w:val="18"/>
                <w:szCs w:val="18"/>
              </w:rPr>
              <w:t xml:space="preserve"> continuous West African </w:t>
            </w:r>
            <w:r w:rsidRPr="005539EB">
              <w:rPr>
                <w:bCs/>
                <w:sz w:val="18"/>
                <w:szCs w:val="18"/>
              </w:rPr>
              <w:lastRenderedPageBreak/>
              <w:t>rainforest belt</w:t>
            </w:r>
            <w:r w:rsidRPr="00A37174">
              <w:rPr>
                <w:bCs/>
                <w:sz w:val="18"/>
                <w:szCs w:val="18"/>
              </w:rPr>
              <w:t xml:space="preserve">. </w:t>
            </w:r>
            <w:r w:rsidRPr="005539EB">
              <w:rPr>
                <w:bCs/>
                <w:sz w:val="18"/>
                <w:szCs w:val="18"/>
              </w:rPr>
              <w:t>It was designated Bioreserve status by UNESCO in 1980 and is home to 22 species of threatened fauna included in the CITES Appendices. It is home to 1 300 vascular plant species, 124 mammal species, and 286 bird species</w:t>
            </w:r>
            <w:r w:rsidRPr="00A37174">
              <w:rPr>
                <w:bCs/>
                <w:sz w:val="18"/>
                <w:szCs w:val="18"/>
              </w:rPr>
              <w:t xml:space="preserve">, including </w:t>
            </w:r>
            <w:r w:rsidRPr="005539EB">
              <w:rPr>
                <w:bCs/>
                <w:sz w:val="18"/>
                <w:szCs w:val="18"/>
              </w:rPr>
              <w:t>the forest elephant, the forest buffalo, the pygmy hippopotamus, the bongo antelope</w:t>
            </w:r>
            <w:r w:rsidRPr="00A37174">
              <w:rPr>
                <w:bCs/>
                <w:sz w:val="18"/>
                <w:szCs w:val="18"/>
              </w:rPr>
              <w:t>, and chimpanzees</w:t>
            </w:r>
            <w:r w:rsidRPr="005539EB">
              <w:rPr>
                <w:bCs/>
                <w:sz w:val="18"/>
                <w:szCs w:val="18"/>
              </w:rPr>
              <w:t xml:space="preserve">. </w:t>
            </w:r>
          </w:p>
          <w:p w14:paraId="2897BE02" w14:textId="60611D6E" w:rsidR="00003321" w:rsidRPr="00A37174" w:rsidRDefault="00003321" w:rsidP="00003321">
            <w:pPr>
              <w:rPr>
                <w:bCs/>
                <w:sz w:val="18"/>
                <w:szCs w:val="18"/>
              </w:rPr>
            </w:pPr>
          </w:p>
          <w:p w14:paraId="58B9577B" w14:textId="56C4159E" w:rsidR="00003321" w:rsidRPr="00A37174" w:rsidRDefault="00003321" w:rsidP="00003321">
            <w:pPr>
              <w:rPr>
                <w:bCs/>
                <w:sz w:val="18"/>
                <w:szCs w:val="18"/>
              </w:rPr>
            </w:pPr>
            <w:r w:rsidRPr="00A37174">
              <w:rPr>
                <w:bCs/>
                <w:sz w:val="18"/>
                <w:szCs w:val="18"/>
              </w:rPr>
              <w:t>Both protected areas are currently suffering from anthropogenic degradation, illegal logging</w:t>
            </w:r>
            <w:r w:rsidRPr="00A37174">
              <w:rPr>
                <w:rStyle w:val="FootnoteReference"/>
                <w:bCs/>
                <w:szCs w:val="18"/>
              </w:rPr>
              <w:footnoteReference w:id="8"/>
            </w:r>
            <w:r w:rsidRPr="00A37174">
              <w:rPr>
                <w:bCs/>
                <w:sz w:val="18"/>
                <w:szCs w:val="18"/>
              </w:rPr>
              <w:t>, poaching, and agricultural (rice) production inside the reserves</w:t>
            </w:r>
            <w:r w:rsidRPr="00A37174">
              <w:rPr>
                <w:rStyle w:val="FootnoteReference"/>
                <w:bCs/>
                <w:szCs w:val="18"/>
              </w:rPr>
              <w:footnoteReference w:id="9"/>
            </w:r>
            <w:r w:rsidRPr="00A37174">
              <w:rPr>
                <w:bCs/>
                <w:sz w:val="18"/>
                <w:szCs w:val="18"/>
              </w:rPr>
              <w:t>.</w:t>
            </w:r>
          </w:p>
          <w:p w14:paraId="61FFFCE4" w14:textId="75781430" w:rsidR="00003321" w:rsidRPr="002A611F" w:rsidRDefault="00003321" w:rsidP="00003321">
            <w:pPr>
              <w:rPr>
                <w:rFonts w:eastAsia="Times New Roman"/>
                <w:bCs/>
                <w:sz w:val="18"/>
                <w:szCs w:val="18"/>
                <w:lang w:eastAsia="en-GB"/>
              </w:rPr>
            </w:pPr>
          </w:p>
          <w:p w14:paraId="1AAB5E91" w14:textId="1A9746E8" w:rsidR="00003321" w:rsidRDefault="00003321" w:rsidP="00003321">
            <w:pPr>
              <w:rPr>
                <w:rFonts w:eastAsia="Times New Roman"/>
                <w:bCs/>
                <w:sz w:val="18"/>
                <w:szCs w:val="18"/>
                <w:lang w:eastAsia="en-GB"/>
              </w:rPr>
            </w:pPr>
            <w:r w:rsidRPr="00A37174">
              <w:rPr>
                <w:rFonts w:eastAsia="Times New Roman"/>
                <w:bCs/>
                <w:sz w:val="18"/>
                <w:szCs w:val="18"/>
                <w:lang w:eastAsia="en-GB"/>
              </w:rPr>
              <w:t>The CSA packages (</w:t>
            </w:r>
            <w:r>
              <w:rPr>
                <w:rFonts w:eastAsia="Times New Roman"/>
                <w:bCs/>
                <w:sz w:val="18"/>
                <w:szCs w:val="18"/>
                <w:lang w:eastAsia="en-GB"/>
              </w:rPr>
              <w:t>component 1</w:t>
            </w:r>
            <w:r w:rsidRPr="00A37174">
              <w:rPr>
                <w:rFonts w:eastAsia="Times New Roman"/>
                <w:bCs/>
                <w:sz w:val="18"/>
                <w:szCs w:val="18"/>
                <w:lang w:eastAsia="en-GB"/>
              </w:rPr>
              <w:t xml:space="preserve">) and the </w:t>
            </w:r>
            <w:r>
              <w:rPr>
                <w:rFonts w:eastAsia="Times New Roman"/>
                <w:bCs/>
                <w:sz w:val="18"/>
                <w:szCs w:val="18"/>
                <w:lang w:eastAsia="en-GB"/>
              </w:rPr>
              <w:t xml:space="preserve">support to </w:t>
            </w:r>
            <w:r w:rsidRPr="00A37174">
              <w:rPr>
                <w:rFonts w:eastAsia="Times New Roman"/>
                <w:bCs/>
                <w:sz w:val="18"/>
                <w:szCs w:val="18"/>
                <w:lang w:eastAsia="en-GB"/>
              </w:rPr>
              <w:t>small entrepreneurs (</w:t>
            </w:r>
            <w:r>
              <w:rPr>
                <w:rFonts w:eastAsia="Times New Roman"/>
                <w:bCs/>
                <w:sz w:val="18"/>
                <w:szCs w:val="18"/>
                <w:lang w:eastAsia="en-GB"/>
              </w:rPr>
              <w:t>component 2</w:t>
            </w:r>
            <w:r w:rsidRPr="00A37174">
              <w:rPr>
                <w:rFonts w:eastAsia="Times New Roman"/>
                <w:bCs/>
                <w:sz w:val="18"/>
                <w:szCs w:val="18"/>
                <w:lang w:eastAsia="en-GB"/>
              </w:rPr>
              <w:t xml:space="preserve">) which will both </w:t>
            </w:r>
            <w:r>
              <w:rPr>
                <w:rFonts w:eastAsia="Times New Roman"/>
                <w:bCs/>
                <w:sz w:val="18"/>
                <w:szCs w:val="18"/>
                <w:lang w:eastAsia="en-GB"/>
              </w:rPr>
              <w:t xml:space="preserve">be </w:t>
            </w:r>
            <w:r w:rsidRPr="00A37174">
              <w:rPr>
                <w:rFonts w:eastAsia="Times New Roman"/>
                <w:bCs/>
                <w:sz w:val="18"/>
                <w:szCs w:val="18"/>
                <w:lang w:eastAsia="en-GB"/>
              </w:rPr>
              <w:t>supported by the project may lead to more extractive activities inside the reserve if clear assessments, criteria and measures are not put in place in order to ensure that the crops and projects are all located outside</w:t>
            </w:r>
            <w:r>
              <w:rPr>
                <w:rFonts w:eastAsia="Times New Roman"/>
                <w:bCs/>
                <w:sz w:val="18"/>
                <w:szCs w:val="18"/>
                <w:lang w:eastAsia="en-GB"/>
              </w:rPr>
              <w:t>,</w:t>
            </w:r>
            <w:r w:rsidRPr="00A37174">
              <w:rPr>
                <w:rFonts w:eastAsia="Times New Roman"/>
                <w:bCs/>
                <w:sz w:val="18"/>
                <w:szCs w:val="18"/>
                <w:lang w:eastAsia="en-GB"/>
              </w:rPr>
              <w:t xml:space="preserve"> and that intrants do not come from inside the reserve.</w:t>
            </w:r>
          </w:p>
          <w:p w14:paraId="1518C544" w14:textId="72548D14" w:rsidR="00003321" w:rsidRDefault="00003321" w:rsidP="00003321">
            <w:pPr>
              <w:rPr>
                <w:rFonts w:eastAsia="Times New Roman"/>
                <w:bCs/>
                <w:sz w:val="18"/>
                <w:szCs w:val="18"/>
                <w:lang w:eastAsia="en-GB"/>
              </w:rPr>
            </w:pPr>
          </w:p>
          <w:p w14:paraId="30B52E21" w14:textId="3DE67C44" w:rsidR="00003321" w:rsidRDefault="00003321" w:rsidP="00003321">
            <w:pPr>
              <w:rPr>
                <w:rFonts w:eastAsia="Times New Roman"/>
                <w:bCs/>
                <w:sz w:val="18"/>
                <w:szCs w:val="18"/>
                <w:lang w:eastAsia="en-GB"/>
              </w:rPr>
            </w:pPr>
            <w:r>
              <w:rPr>
                <w:rFonts w:eastAsia="Times New Roman"/>
                <w:bCs/>
                <w:sz w:val="18"/>
                <w:szCs w:val="18"/>
                <w:lang w:eastAsia="en-GB"/>
              </w:rPr>
              <w:t xml:space="preserve">Agricultural and non-agricultural waste, use of pesticides and fertilizers, introduction of new species/seeds should also be appropriately managed in order to make sure that they do not generate any soil or water </w:t>
            </w:r>
            <w:r>
              <w:rPr>
                <w:rFonts w:eastAsia="Times New Roman"/>
                <w:bCs/>
                <w:sz w:val="18"/>
                <w:szCs w:val="18"/>
                <w:lang w:eastAsia="en-GB"/>
              </w:rPr>
              <w:lastRenderedPageBreak/>
              <w:t>stream pollution, ultimately harming the region’s unique ecosystems and biodiversity.</w:t>
            </w:r>
          </w:p>
          <w:p w14:paraId="4E3A11D2" w14:textId="24CA8C51" w:rsidR="00910389" w:rsidRDefault="00910389" w:rsidP="00003321">
            <w:pPr>
              <w:rPr>
                <w:rFonts w:eastAsia="Times New Roman"/>
                <w:bCs/>
                <w:sz w:val="18"/>
                <w:szCs w:val="18"/>
                <w:lang w:eastAsia="en-GB"/>
              </w:rPr>
            </w:pPr>
          </w:p>
          <w:p w14:paraId="0975CFE7" w14:textId="0C3993E7" w:rsidR="00910389" w:rsidRPr="005539EB" w:rsidRDefault="00910389" w:rsidP="00003321">
            <w:pPr>
              <w:rPr>
                <w:rFonts w:eastAsia="Times New Roman"/>
                <w:bCs/>
                <w:sz w:val="18"/>
                <w:szCs w:val="18"/>
                <w:lang w:eastAsia="en-GB"/>
              </w:rPr>
            </w:pPr>
            <w:r>
              <w:rPr>
                <w:rFonts w:eastAsia="Times New Roman"/>
                <w:bCs/>
                <w:sz w:val="18"/>
                <w:szCs w:val="18"/>
                <w:lang w:eastAsia="en-GB"/>
              </w:rPr>
              <w:t xml:space="preserve">Such risk could </w:t>
            </w:r>
            <w:r w:rsidR="005B116C">
              <w:rPr>
                <w:rFonts w:eastAsia="Times New Roman"/>
                <w:bCs/>
                <w:sz w:val="18"/>
                <w:szCs w:val="18"/>
                <w:lang w:eastAsia="en-GB"/>
              </w:rPr>
              <w:t xml:space="preserve">be of a substantial impact if the support provided is directed towards </w:t>
            </w:r>
            <w:r w:rsidR="005B116C" w:rsidRPr="005B116C">
              <w:rPr>
                <w:rFonts w:eastAsia="Times New Roman"/>
                <w:bCs/>
                <w:sz w:val="18"/>
                <w:szCs w:val="18"/>
                <w:lang w:val="en-GB" w:eastAsia="en-GB"/>
              </w:rPr>
              <w:t>significant agricultural production</w:t>
            </w:r>
            <w:r w:rsidR="005B116C">
              <w:rPr>
                <w:rFonts w:eastAsia="Times New Roman"/>
                <w:bCs/>
                <w:sz w:val="18"/>
                <w:szCs w:val="18"/>
                <w:lang w:val="en-GB" w:eastAsia="en-GB"/>
              </w:rPr>
              <w:t>.</w:t>
            </w:r>
          </w:p>
          <w:p w14:paraId="2E387C3D" w14:textId="16FF2066" w:rsidR="00003321" w:rsidRPr="00A37174" w:rsidRDefault="00003321" w:rsidP="00003321">
            <w:pPr>
              <w:rPr>
                <w:bCs/>
                <w:sz w:val="18"/>
                <w:szCs w:val="18"/>
              </w:rPr>
            </w:pPr>
          </w:p>
        </w:tc>
        <w:tc>
          <w:tcPr>
            <w:tcW w:w="4770" w:type="dxa"/>
            <w:gridSpan w:val="4"/>
          </w:tcPr>
          <w:p w14:paraId="4AC39EBE" w14:textId="06547363" w:rsidR="00553533" w:rsidRDefault="00CC77B3" w:rsidP="00553533">
            <w:pPr>
              <w:pStyle w:val="ListParagraph"/>
              <w:numPr>
                <w:ilvl w:val="0"/>
                <w:numId w:val="8"/>
              </w:numPr>
              <w:ind w:left="173" w:hanging="173"/>
              <w:rPr>
                <w:sz w:val="18"/>
                <w:szCs w:val="18"/>
              </w:rPr>
            </w:pPr>
            <w:r w:rsidRPr="00794EA6">
              <w:rPr>
                <w:sz w:val="18"/>
                <w:szCs w:val="18"/>
                <w:lang w:val="en-US"/>
              </w:rPr>
              <w:lastRenderedPageBreak/>
              <w:t xml:space="preserve">A Biodiversity Action Plan </w:t>
            </w:r>
            <w:r>
              <w:rPr>
                <w:sz w:val="18"/>
                <w:szCs w:val="18"/>
                <w:lang w:val="en-US"/>
              </w:rPr>
              <w:t xml:space="preserve">will support </w:t>
            </w:r>
            <w:r>
              <w:rPr>
                <w:sz w:val="18"/>
                <w:szCs w:val="18"/>
              </w:rPr>
              <w:t>t</w:t>
            </w:r>
            <w:r w:rsidR="00003321" w:rsidRPr="00553533">
              <w:rPr>
                <w:sz w:val="18"/>
                <w:szCs w:val="18"/>
              </w:rPr>
              <w:t>he CSA approach to ensure the sustainability of this system</w:t>
            </w:r>
            <w:r w:rsidRPr="00794EA6">
              <w:rPr>
                <w:sz w:val="18"/>
                <w:szCs w:val="18"/>
                <w:lang w:val="en-US"/>
              </w:rPr>
              <w:t>.</w:t>
            </w:r>
            <w:r>
              <w:rPr>
                <w:sz w:val="18"/>
                <w:szCs w:val="18"/>
                <w:lang w:val="en-US"/>
              </w:rPr>
              <w:t xml:space="preserve"> It will be </w:t>
            </w:r>
            <w:r w:rsidR="00553533" w:rsidRPr="00553533">
              <w:rPr>
                <w:sz w:val="18"/>
                <w:szCs w:val="18"/>
              </w:rPr>
              <w:t>closely linked to the Local Development Plans to ensure</w:t>
            </w:r>
            <w:r w:rsidRPr="00794EA6">
              <w:rPr>
                <w:sz w:val="18"/>
                <w:szCs w:val="18"/>
                <w:lang w:val="en-US"/>
              </w:rPr>
              <w:t xml:space="preserve"> biod</w:t>
            </w:r>
            <w:r>
              <w:rPr>
                <w:sz w:val="18"/>
                <w:szCs w:val="18"/>
                <w:lang w:val="en-US"/>
              </w:rPr>
              <w:t>iversity conservation within</w:t>
            </w:r>
            <w:r w:rsidR="00553533" w:rsidRPr="00553533">
              <w:rPr>
                <w:sz w:val="18"/>
                <w:szCs w:val="18"/>
              </w:rPr>
              <w:t xml:space="preserve"> landscape management and to take into account broader environmental</w:t>
            </w:r>
            <w:r w:rsidRPr="00794EA6">
              <w:rPr>
                <w:sz w:val="18"/>
                <w:szCs w:val="18"/>
                <w:lang w:val="en-US"/>
              </w:rPr>
              <w:t xml:space="preserve"> </w:t>
            </w:r>
            <w:r w:rsidR="00553533" w:rsidRPr="00553533">
              <w:rPr>
                <w:sz w:val="18"/>
                <w:szCs w:val="18"/>
              </w:rPr>
              <w:t xml:space="preserve">constraints. </w:t>
            </w:r>
          </w:p>
          <w:p w14:paraId="6C219C5D" w14:textId="49DCD1D1" w:rsidR="00003321" w:rsidRDefault="00553533" w:rsidP="00553533">
            <w:pPr>
              <w:pStyle w:val="ListParagraph"/>
              <w:numPr>
                <w:ilvl w:val="0"/>
                <w:numId w:val="8"/>
              </w:numPr>
              <w:ind w:left="173" w:hanging="173"/>
              <w:rPr>
                <w:sz w:val="18"/>
                <w:szCs w:val="18"/>
              </w:rPr>
            </w:pPr>
            <w:r w:rsidRPr="00553533">
              <w:rPr>
                <w:sz w:val="18"/>
                <w:szCs w:val="18"/>
              </w:rPr>
              <w:t>S</w:t>
            </w:r>
            <w:r w:rsidR="00003321" w:rsidRPr="00553533">
              <w:rPr>
                <w:sz w:val="18"/>
                <w:szCs w:val="18"/>
              </w:rPr>
              <w:t xml:space="preserve">takeholder consultations </w:t>
            </w:r>
            <w:r w:rsidRPr="00553533">
              <w:rPr>
                <w:sz w:val="18"/>
                <w:szCs w:val="18"/>
                <w:lang w:val="en-US"/>
              </w:rPr>
              <w:t>wi</w:t>
            </w:r>
            <w:r>
              <w:rPr>
                <w:sz w:val="18"/>
                <w:szCs w:val="18"/>
                <w:lang w:val="en-US"/>
              </w:rPr>
              <w:t xml:space="preserve">ll be key </w:t>
            </w:r>
            <w:r w:rsidR="00003321" w:rsidRPr="00553533">
              <w:rPr>
                <w:sz w:val="18"/>
                <w:szCs w:val="18"/>
              </w:rPr>
              <w:t>to determine local techniques and practices and informed by local planning and landscape management approaches. This is meant to ensure sustainable use of resources and avoid adverse impacts on ecosystems and people’s livelihoods.</w:t>
            </w:r>
          </w:p>
          <w:p w14:paraId="28DFD359" w14:textId="359CC10D" w:rsidR="00553533" w:rsidRPr="00553533" w:rsidRDefault="00A725AC" w:rsidP="00553533">
            <w:pPr>
              <w:pStyle w:val="ListParagraph"/>
              <w:numPr>
                <w:ilvl w:val="0"/>
                <w:numId w:val="8"/>
              </w:numPr>
              <w:ind w:left="173" w:hanging="173"/>
              <w:rPr>
                <w:sz w:val="18"/>
                <w:szCs w:val="18"/>
              </w:rPr>
            </w:pPr>
            <w:r>
              <w:rPr>
                <w:sz w:val="18"/>
                <w:szCs w:val="18"/>
                <w:lang w:val="en-US"/>
              </w:rPr>
              <w:t xml:space="preserve">Per the ESMF, </w:t>
            </w:r>
            <w:r w:rsidR="00CC77B3">
              <w:rPr>
                <w:sz w:val="18"/>
                <w:szCs w:val="18"/>
                <w:lang w:val="en-US"/>
              </w:rPr>
              <w:t>one specific stream of the</w:t>
            </w:r>
            <w:r w:rsidR="00553533">
              <w:rPr>
                <w:sz w:val="18"/>
                <w:szCs w:val="18"/>
                <w:lang w:val="en-US"/>
              </w:rPr>
              <w:t xml:space="preserve"> Biodiversity Action Plan will be designed </w:t>
            </w:r>
            <w:r>
              <w:rPr>
                <w:sz w:val="18"/>
                <w:szCs w:val="18"/>
                <w:lang w:val="en-US"/>
              </w:rPr>
              <w:t xml:space="preserve">and implemented for the project activities taking place in </w:t>
            </w:r>
            <w:r w:rsidR="00553533">
              <w:rPr>
                <w:sz w:val="18"/>
                <w:szCs w:val="18"/>
                <w:lang w:val="en-US"/>
              </w:rPr>
              <w:t xml:space="preserve"> the two reserves’ neighboring sites – or sites connected through water streams to the reserve.</w:t>
            </w:r>
          </w:p>
          <w:p w14:paraId="7E0BDCB6" w14:textId="77777777" w:rsidR="00553533" w:rsidRPr="00553533" w:rsidRDefault="00553533" w:rsidP="00553533">
            <w:pPr>
              <w:pStyle w:val="ListParagraph"/>
              <w:numPr>
                <w:ilvl w:val="0"/>
                <w:numId w:val="8"/>
              </w:numPr>
              <w:ind w:left="173" w:hanging="173"/>
              <w:rPr>
                <w:sz w:val="18"/>
                <w:szCs w:val="18"/>
              </w:rPr>
            </w:pPr>
            <w:r w:rsidRPr="00553533">
              <w:rPr>
                <w:sz w:val="18"/>
                <w:szCs w:val="18"/>
              </w:rPr>
              <w:t xml:space="preserve">The project will work to strengthen institutional capacities to ensure effective and efficient management of agriculture in regard to climate change, including the mitigation of potential adverse impacts to habitats. </w:t>
            </w:r>
          </w:p>
          <w:p w14:paraId="281F2D27" w14:textId="656EAC9D" w:rsidR="00553533" w:rsidRPr="00553533" w:rsidRDefault="00553533" w:rsidP="00553533">
            <w:pPr>
              <w:pStyle w:val="ListParagraph"/>
              <w:numPr>
                <w:ilvl w:val="0"/>
                <w:numId w:val="8"/>
              </w:numPr>
              <w:ind w:left="173" w:hanging="173"/>
              <w:rPr>
                <w:sz w:val="18"/>
                <w:szCs w:val="18"/>
              </w:rPr>
            </w:pPr>
            <w:r w:rsidRPr="00553533">
              <w:rPr>
                <w:sz w:val="18"/>
                <w:szCs w:val="18"/>
              </w:rPr>
              <w:lastRenderedPageBreak/>
              <w:t>The project will collaborate with Research centres in order to investigate sustainable practices such as direct seeding, agroforestry, improved techniques, and others so that they can be promoted and implemented on project demonstration sites. Support to research will enable the project duty bearers to better understand potential solutions, and to promote them (ex: use of direct seeding)</w:t>
            </w:r>
          </w:p>
          <w:p w14:paraId="4F13EE89" w14:textId="73BFA675" w:rsidR="00553533" w:rsidRPr="00553533" w:rsidRDefault="00553533" w:rsidP="00553533">
            <w:pPr>
              <w:pStyle w:val="ListParagraph"/>
              <w:numPr>
                <w:ilvl w:val="0"/>
                <w:numId w:val="8"/>
              </w:numPr>
              <w:ind w:left="173" w:hanging="173"/>
              <w:rPr>
                <w:sz w:val="18"/>
                <w:szCs w:val="18"/>
              </w:rPr>
            </w:pPr>
            <w:r>
              <w:rPr>
                <w:sz w:val="18"/>
                <w:szCs w:val="18"/>
                <w:lang w:val="en-GB"/>
              </w:rPr>
              <w:t>Currently, the availability of pesticides and fertilizers in the area is low</w:t>
            </w:r>
            <w:r w:rsidRPr="00553533">
              <w:rPr>
                <w:sz w:val="18"/>
                <w:szCs w:val="18"/>
                <w:lang w:val="en-GB"/>
              </w:rPr>
              <w:t xml:space="preserve">. </w:t>
            </w:r>
            <w:r>
              <w:rPr>
                <w:sz w:val="18"/>
                <w:szCs w:val="18"/>
                <w:lang w:val="en-GB"/>
              </w:rPr>
              <w:t xml:space="preserve">However, to prevent any increase with the expected higher yields and production, a </w:t>
            </w:r>
            <w:r w:rsidR="00C4071F">
              <w:rPr>
                <w:sz w:val="18"/>
                <w:szCs w:val="18"/>
                <w:lang w:val="en-GB"/>
              </w:rPr>
              <w:t>Biodiversity Action Plan addressing pest management</w:t>
            </w:r>
            <w:r>
              <w:rPr>
                <w:sz w:val="18"/>
                <w:szCs w:val="18"/>
                <w:lang w:val="en-GB"/>
              </w:rPr>
              <w:t xml:space="preserve"> will be developed</w:t>
            </w:r>
            <w:r w:rsidR="00A725AC">
              <w:rPr>
                <w:sz w:val="18"/>
                <w:szCs w:val="18"/>
                <w:lang w:val="en-GB"/>
              </w:rPr>
              <w:t xml:space="preserve"> as part of the ESMP</w:t>
            </w:r>
            <w:r>
              <w:rPr>
                <w:sz w:val="18"/>
                <w:szCs w:val="18"/>
                <w:lang w:val="en-GB"/>
              </w:rPr>
              <w:t xml:space="preserve">. </w:t>
            </w:r>
            <w:r w:rsidRPr="00553533">
              <w:rPr>
                <w:sz w:val="18"/>
                <w:szCs w:val="18"/>
                <w:lang w:val="en-GB"/>
              </w:rPr>
              <w:t>The project will comply with the</w:t>
            </w:r>
            <w:r w:rsidR="00A725AC">
              <w:rPr>
                <w:sz w:val="18"/>
                <w:szCs w:val="18"/>
                <w:lang w:val="en-GB"/>
              </w:rPr>
              <w:t xml:space="preserve"> SES and</w:t>
            </w:r>
            <w:r w:rsidRPr="00553533">
              <w:rPr>
                <w:sz w:val="18"/>
                <w:szCs w:val="18"/>
                <w:lang w:val="en-GB"/>
              </w:rPr>
              <w:t xml:space="preserve"> national legislation on the use of pesticides and ensure that appropriate straightforward management measures are incorporated in the capacity-building activities and implemented in the project activities on the ground.</w:t>
            </w:r>
          </w:p>
          <w:p w14:paraId="08F6C5B8" w14:textId="2643150B" w:rsidR="00553533" w:rsidRPr="00553533" w:rsidRDefault="00CC77B3" w:rsidP="00553533">
            <w:pPr>
              <w:pStyle w:val="ListParagraph"/>
              <w:numPr>
                <w:ilvl w:val="0"/>
                <w:numId w:val="8"/>
              </w:numPr>
              <w:ind w:left="173" w:hanging="173"/>
              <w:rPr>
                <w:sz w:val="18"/>
                <w:szCs w:val="18"/>
              </w:rPr>
            </w:pPr>
            <w:r w:rsidRPr="00794EA6">
              <w:rPr>
                <w:sz w:val="18"/>
                <w:szCs w:val="18"/>
                <w:lang w:val="en-US"/>
              </w:rPr>
              <w:t>The ESIA</w:t>
            </w:r>
            <w:r w:rsidR="00553533" w:rsidRPr="00553533">
              <w:rPr>
                <w:sz w:val="18"/>
                <w:szCs w:val="18"/>
              </w:rPr>
              <w:t xml:space="preserve">, including a </w:t>
            </w:r>
            <w:r w:rsidR="00553533" w:rsidRPr="00553533">
              <w:rPr>
                <w:sz w:val="18"/>
                <w:szCs w:val="18"/>
                <w:lang w:val="en-GB"/>
              </w:rPr>
              <w:t>cost-benefit analysis</w:t>
            </w:r>
            <w:r w:rsidR="00553533" w:rsidRPr="00553533">
              <w:rPr>
                <w:sz w:val="18"/>
                <w:szCs w:val="18"/>
              </w:rPr>
              <w:t xml:space="preserve"> of adaptation options, will be undertaken for the targeted sites</w:t>
            </w:r>
            <w:r w:rsidR="00553533" w:rsidRPr="00553533">
              <w:rPr>
                <w:sz w:val="18"/>
                <w:szCs w:val="18"/>
                <w:lang w:val="en-GB"/>
              </w:rPr>
              <w:t xml:space="preserve"> </w:t>
            </w:r>
            <w:r w:rsidR="00553533" w:rsidRPr="00553533">
              <w:rPr>
                <w:sz w:val="18"/>
                <w:szCs w:val="18"/>
              </w:rPr>
              <w:t>will detail viable options</w:t>
            </w:r>
            <w:r w:rsidR="00A725AC">
              <w:rPr>
                <w:sz w:val="18"/>
                <w:szCs w:val="18"/>
                <w:lang w:val="en-US"/>
              </w:rPr>
              <w:t xml:space="preserve"> that adhere to the SES</w:t>
            </w:r>
            <w:r w:rsidR="00553533" w:rsidRPr="00553533">
              <w:rPr>
                <w:sz w:val="18"/>
                <w:szCs w:val="18"/>
              </w:rPr>
              <w:t xml:space="preserve">. They will identify socially acceptable and environmentally suitable locations and alternative livelihoods activities to be supported by the project. Environmental assessment of those alternatives will be included in these assessment, included appropriate measures of avoidance and if not possible of mitigation, such as an </w:t>
            </w:r>
            <w:r w:rsidR="00553533" w:rsidRPr="00553533">
              <w:rPr>
                <w:bCs/>
                <w:sz w:val="18"/>
                <w:szCs w:val="18"/>
              </w:rPr>
              <w:t>apparatus for waste water purification for aquaculture activities.</w:t>
            </w:r>
          </w:p>
          <w:p w14:paraId="48030D85" w14:textId="270E4D66" w:rsidR="00003321" w:rsidRPr="00553533" w:rsidRDefault="00553533" w:rsidP="00553533">
            <w:pPr>
              <w:pStyle w:val="ListParagraph"/>
              <w:numPr>
                <w:ilvl w:val="0"/>
                <w:numId w:val="8"/>
              </w:numPr>
              <w:ind w:left="173" w:hanging="173"/>
              <w:rPr>
                <w:bCs/>
                <w:sz w:val="18"/>
                <w:szCs w:val="18"/>
              </w:rPr>
            </w:pPr>
            <w:r w:rsidRPr="00553533">
              <w:rPr>
                <w:bCs/>
                <w:sz w:val="18"/>
                <w:szCs w:val="18"/>
              </w:rPr>
              <w:t>UNDP ensures that Projects avoid the release of pollutants, and when avoidance is not feasible, minimize and/or control the intensity and mass flow of their release. This applies to the release of pollutants to air, water, and land due to routine, non-routine, and accidental circumstances.</w:t>
            </w:r>
            <w:r w:rsidRPr="00553533">
              <w:rPr>
                <w:bCs/>
                <w:sz w:val="18"/>
                <w:szCs w:val="18"/>
                <w:lang w:val="en-US"/>
              </w:rPr>
              <w:t xml:space="preserve"> </w:t>
            </w:r>
            <w:r w:rsidRPr="00553533">
              <w:rPr>
                <w:bCs/>
                <w:sz w:val="18"/>
                <w:szCs w:val="18"/>
              </w:rPr>
              <w:t>UNDP Projects ensure that pollution prevention and control technologies and practices are applied during the Project life cycle, utilizing performance levels and measures specified in national law or in good international good practice,</w:t>
            </w:r>
            <w:r w:rsidRPr="00553533">
              <w:rPr>
                <w:bCs/>
                <w:sz w:val="18"/>
                <w:szCs w:val="18"/>
                <w:lang w:val="en-US"/>
              </w:rPr>
              <w:t xml:space="preserve"> </w:t>
            </w:r>
            <w:r w:rsidRPr="00553533">
              <w:rPr>
                <w:bCs/>
                <w:sz w:val="18"/>
                <w:szCs w:val="18"/>
              </w:rPr>
              <w:t xml:space="preserve">whichever is more stringent. </w:t>
            </w:r>
            <w:r w:rsidRPr="00553533">
              <w:rPr>
                <w:bCs/>
                <w:sz w:val="18"/>
                <w:szCs w:val="18"/>
                <w:lang w:val="en-US"/>
              </w:rPr>
              <w:t xml:space="preserve">If less stringent measures (as compared to good international practice) are appropriate, the Project will fully justify the chosen alternative through the assessment process, demonstrating that the alternative is consistent with these requirements. The technologies and practices applied will be tailored to </w:t>
            </w:r>
            <w:r w:rsidRPr="00553533">
              <w:rPr>
                <w:bCs/>
                <w:sz w:val="18"/>
                <w:szCs w:val="18"/>
                <w:lang w:val="en-US"/>
              </w:rPr>
              <w:lastRenderedPageBreak/>
              <w:t>the hazards and risks associated with the nature of the Project.</w:t>
            </w:r>
          </w:p>
        </w:tc>
      </w:tr>
      <w:tr w:rsidR="00003321" w:rsidRPr="00C25951" w14:paraId="6EC5D134" w14:textId="77777777" w:rsidTr="00941F2B">
        <w:tc>
          <w:tcPr>
            <w:tcW w:w="3505" w:type="dxa"/>
            <w:vAlign w:val="center"/>
          </w:tcPr>
          <w:p w14:paraId="2B7C58D0" w14:textId="1F6DC41E" w:rsidR="00003321" w:rsidRDefault="00003321" w:rsidP="00003321">
            <w:pPr>
              <w:rPr>
                <w:rFonts w:eastAsia="Times New Roman" w:cs="Calibri"/>
                <w:b/>
                <w:color w:val="000000" w:themeColor="text1"/>
                <w:sz w:val="18"/>
                <w:szCs w:val="18"/>
                <w:lang w:val="en-GB"/>
              </w:rPr>
            </w:pPr>
            <w:r>
              <w:rPr>
                <w:rFonts w:eastAsia="Times New Roman" w:cs="Calibri"/>
                <w:b/>
                <w:color w:val="000000" w:themeColor="text1"/>
                <w:sz w:val="18"/>
                <w:szCs w:val="18"/>
                <w:lang w:val="en-GB"/>
              </w:rPr>
              <w:lastRenderedPageBreak/>
              <w:t>Risk 5</w:t>
            </w:r>
          </w:p>
          <w:p w14:paraId="3AA64F08" w14:textId="77777777" w:rsidR="00003321" w:rsidRDefault="00003321" w:rsidP="00003321">
            <w:pPr>
              <w:rPr>
                <w:rFonts w:eastAsia="Times New Roman" w:cs="Calibri"/>
                <w:b/>
                <w:color w:val="000000" w:themeColor="text1"/>
                <w:sz w:val="18"/>
                <w:szCs w:val="18"/>
                <w:lang w:val="en-GB"/>
              </w:rPr>
            </w:pPr>
          </w:p>
          <w:p w14:paraId="5C67F41C" w14:textId="64E002F7" w:rsidR="00003321" w:rsidRDefault="00003321" w:rsidP="00003321">
            <w:pPr>
              <w:rPr>
                <w:rFonts w:eastAsia="Times New Roman" w:cs="Calibri"/>
                <w:b/>
                <w:color w:val="000000" w:themeColor="text1"/>
                <w:sz w:val="18"/>
                <w:szCs w:val="18"/>
                <w:lang w:val="en-GB"/>
              </w:rPr>
            </w:pPr>
            <w:r>
              <w:rPr>
                <w:rFonts w:eastAsia="Times New Roman" w:cs="Calibri"/>
                <w:b/>
                <w:color w:val="000000" w:themeColor="text1"/>
                <w:sz w:val="18"/>
                <w:szCs w:val="18"/>
                <w:lang w:val="en-GB"/>
              </w:rPr>
              <w:t xml:space="preserve">Improving </w:t>
            </w:r>
            <w:r w:rsidRPr="00D32F2D">
              <w:rPr>
                <w:rFonts w:eastAsia="Times New Roman" w:cs="Calibri"/>
                <w:b/>
                <w:color w:val="000000" w:themeColor="text1"/>
                <w:sz w:val="18"/>
                <w:szCs w:val="18"/>
                <w:lang w:val="en-GB"/>
              </w:rPr>
              <w:t xml:space="preserve">agricultural productivity </w:t>
            </w:r>
            <w:r>
              <w:rPr>
                <w:rFonts w:eastAsia="Times New Roman" w:cs="Calibri"/>
                <w:b/>
                <w:color w:val="000000" w:themeColor="text1"/>
                <w:sz w:val="18"/>
                <w:szCs w:val="18"/>
                <w:lang w:val="en-GB"/>
              </w:rPr>
              <w:t xml:space="preserve">and enabling local communities to access finance for crops and small businesses </w:t>
            </w:r>
            <w:r w:rsidRPr="00D32F2D">
              <w:rPr>
                <w:rFonts w:eastAsia="Times New Roman" w:cs="Calibri"/>
                <w:b/>
                <w:color w:val="000000" w:themeColor="text1"/>
                <w:sz w:val="18"/>
                <w:szCs w:val="18"/>
                <w:lang w:val="en-GB"/>
              </w:rPr>
              <w:t xml:space="preserve">could lead, in the long term, to more local development involving </w:t>
            </w:r>
            <w:r>
              <w:rPr>
                <w:rFonts w:eastAsia="Times New Roman" w:cs="Calibri"/>
                <w:b/>
                <w:color w:val="000000" w:themeColor="text1"/>
                <w:sz w:val="18"/>
                <w:szCs w:val="18"/>
                <w:lang w:val="en-GB"/>
              </w:rPr>
              <w:t xml:space="preserve">larger application of pesticide, damages to the ecosystems, and/or to </w:t>
            </w:r>
            <w:r w:rsidRPr="00D32F2D">
              <w:rPr>
                <w:rFonts w:eastAsia="Times New Roman" w:cs="Calibri"/>
                <w:b/>
                <w:color w:val="000000" w:themeColor="text1"/>
                <w:sz w:val="18"/>
                <w:szCs w:val="18"/>
                <w:lang w:val="en-GB"/>
              </w:rPr>
              <w:t>deforestation</w:t>
            </w:r>
            <w:r>
              <w:rPr>
                <w:rFonts w:eastAsia="Times New Roman" w:cs="Calibri"/>
                <w:b/>
                <w:color w:val="000000" w:themeColor="text1"/>
                <w:sz w:val="18"/>
                <w:szCs w:val="18"/>
                <w:lang w:val="en-GB"/>
              </w:rPr>
              <w:t>.</w:t>
            </w:r>
            <w:r w:rsidRPr="00D32F2D">
              <w:rPr>
                <w:rFonts w:eastAsia="Times New Roman" w:cs="Calibri"/>
                <w:b/>
                <w:color w:val="000000" w:themeColor="text1"/>
                <w:sz w:val="18"/>
                <w:szCs w:val="18"/>
                <w:lang w:val="en-GB"/>
              </w:rPr>
              <w:t xml:space="preserve"> </w:t>
            </w:r>
            <w:r>
              <w:rPr>
                <w:rFonts w:eastAsia="Times New Roman" w:cs="Calibri"/>
                <w:b/>
                <w:color w:val="000000" w:themeColor="text1"/>
                <w:sz w:val="18"/>
                <w:szCs w:val="18"/>
                <w:lang w:val="en-GB"/>
              </w:rPr>
              <w:t xml:space="preserve">These </w:t>
            </w:r>
            <w:r w:rsidRPr="00D32F2D">
              <w:rPr>
                <w:rFonts w:eastAsia="Times New Roman" w:cs="Calibri"/>
                <w:b/>
                <w:color w:val="000000" w:themeColor="text1"/>
                <w:sz w:val="18"/>
                <w:szCs w:val="18"/>
                <w:lang w:val="en-GB"/>
              </w:rPr>
              <w:t>could add to the current vulnerability of</w:t>
            </w:r>
            <w:r>
              <w:rPr>
                <w:rFonts w:eastAsia="Times New Roman" w:cs="Calibri"/>
                <w:b/>
                <w:color w:val="000000" w:themeColor="text1"/>
                <w:sz w:val="18"/>
                <w:szCs w:val="18"/>
                <w:lang w:val="en-GB"/>
              </w:rPr>
              <w:t xml:space="preserve"> both Forest Reserves.</w:t>
            </w:r>
          </w:p>
          <w:p w14:paraId="266FF7B0" w14:textId="77777777" w:rsidR="00003321" w:rsidRDefault="00003321" w:rsidP="00003321">
            <w:pPr>
              <w:rPr>
                <w:b/>
                <w:bCs/>
                <w:sz w:val="18"/>
                <w:szCs w:val="18"/>
              </w:rPr>
            </w:pPr>
          </w:p>
          <w:p w14:paraId="5A327AE2" w14:textId="0227A104" w:rsidR="002067A1" w:rsidRPr="002067A1" w:rsidRDefault="002067A1" w:rsidP="00003321">
            <w:pPr>
              <w:rPr>
                <w:i/>
                <w:iCs/>
                <w:sz w:val="18"/>
                <w:szCs w:val="18"/>
              </w:rPr>
            </w:pPr>
            <w:r>
              <w:rPr>
                <w:i/>
                <w:iCs/>
                <w:sz w:val="18"/>
                <w:szCs w:val="18"/>
              </w:rPr>
              <w:t xml:space="preserve">1.1, 1.2, 1.3, 1.4, 1.8, </w:t>
            </w:r>
            <w:r w:rsidR="005B116C">
              <w:rPr>
                <w:i/>
                <w:iCs/>
                <w:sz w:val="18"/>
                <w:szCs w:val="18"/>
              </w:rPr>
              <w:t xml:space="preserve">1.9, </w:t>
            </w:r>
            <w:r>
              <w:rPr>
                <w:i/>
                <w:iCs/>
                <w:sz w:val="18"/>
                <w:szCs w:val="18"/>
              </w:rPr>
              <w:t xml:space="preserve">1.10, 1.11, </w:t>
            </w:r>
            <w:r w:rsidR="005B116C">
              <w:rPr>
                <w:i/>
                <w:iCs/>
                <w:sz w:val="18"/>
                <w:szCs w:val="18"/>
              </w:rPr>
              <w:t>1.12</w:t>
            </w:r>
          </w:p>
        </w:tc>
        <w:tc>
          <w:tcPr>
            <w:tcW w:w="1080" w:type="dxa"/>
          </w:tcPr>
          <w:p w14:paraId="016208BB" w14:textId="77777777"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4</w:t>
            </w:r>
          </w:p>
          <w:p w14:paraId="5DA10944" w14:textId="4120EC8F"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05ED5564" w14:textId="55DFD084" w:rsidR="00003321" w:rsidRPr="00D525E5" w:rsidRDefault="00003321" w:rsidP="00003321">
            <w:pPr>
              <w:rPr>
                <w:bCs/>
                <w:sz w:val="18"/>
                <w:szCs w:val="18"/>
              </w:rPr>
            </w:pPr>
            <w:r>
              <w:rPr>
                <w:bCs/>
                <w:sz w:val="18"/>
                <w:szCs w:val="18"/>
              </w:rPr>
              <w:t>Substantial</w:t>
            </w:r>
          </w:p>
        </w:tc>
        <w:tc>
          <w:tcPr>
            <w:tcW w:w="2610" w:type="dxa"/>
            <w:gridSpan w:val="2"/>
          </w:tcPr>
          <w:p w14:paraId="0439E8E9" w14:textId="51B70AEE" w:rsidR="00003321" w:rsidRDefault="00003321" w:rsidP="00003321">
            <w:pPr>
              <w:rPr>
                <w:bCs/>
                <w:sz w:val="18"/>
                <w:szCs w:val="18"/>
              </w:rPr>
            </w:pPr>
            <w:r>
              <w:rPr>
                <w:bCs/>
                <w:sz w:val="18"/>
                <w:szCs w:val="18"/>
              </w:rPr>
              <w:t xml:space="preserve">The project aims at implementing CSA packages in </w:t>
            </w:r>
            <w:r w:rsidRPr="00931D75">
              <w:rPr>
                <w:bCs/>
                <w:sz w:val="18"/>
                <w:szCs w:val="18"/>
              </w:rPr>
              <w:t>agropastoral landscapes covering an area of at least 10,000 ha and benefitting 14,000 household</w:t>
            </w:r>
            <w:r>
              <w:rPr>
                <w:bCs/>
                <w:sz w:val="18"/>
                <w:szCs w:val="18"/>
              </w:rPr>
              <w:t>s</w:t>
            </w:r>
            <w:r w:rsidRPr="00931D75">
              <w:rPr>
                <w:bCs/>
                <w:sz w:val="18"/>
                <w:szCs w:val="18"/>
              </w:rPr>
              <w:t xml:space="preserve">. </w:t>
            </w:r>
            <w:r w:rsidR="00285423" w:rsidRPr="00285423">
              <w:rPr>
                <w:bCs/>
                <w:sz w:val="18"/>
                <w:szCs w:val="18"/>
              </w:rPr>
              <w:t>The project will stimulate small-scale agricultural production over</w:t>
            </w:r>
            <w:r w:rsidR="00285423">
              <w:rPr>
                <w:bCs/>
                <w:sz w:val="18"/>
                <w:szCs w:val="18"/>
              </w:rPr>
              <w:t xml:space="preserve"> </w:t>
            </w:r>
            <w:r w:rsidR="00285423" w:rsidRPr="00285423">
              <w:rPr>
                <w:bCs/>
                <w:sz w:val="18"/>
                <w:szCs w:val="18"/>
              </w:rPr>
              <w:t>through Farmers organizations, but plans to expand and scale up through the support to Local Development Plan</w:t>
            </w:r>
            <w:r w:rsidR="00285423">
              <w:rPr>
                <w:bCs/>
                <w:sz w:val="18"/>
                <w:szCs w:val="18"/>
              </w:rPr>
              <w:t>. O</w:t>
            </w:r>
            <w:r w:rsidRPr="00931D75">
              <w:rPr>
                <w:bCs/>
                <w:sz w:val="18"/>
                <w:szCs w:val="18"/>
              </w:rPr>
              <w:t xml:space="preserve">utput </w:t>
            </w:r>
            <w:r w:rsidR="00285423">
              <w:rPr>
                <w:bCs/>
                <w:sz w:val="18"/>
                <w:szCs w:val="18"/>
              </w:rPr>
              <w:t xml:space="preserve">1.4 </w:t>
            </w:r>
            <w:r w:rsidRPr="00931D75">
              <w:rPr>
                <w:bCs/>
                <w:sz w:val="18"/>
                <w:szCs w:val="18"/>
              </w:rPr>
              <w:t>plans “a sliding 5-year investment plan for the scaling up of the CSA is developed and embedded into the local development plans of target municipalities”</w:t>
            </w:r>
            <w:r>
              <w:rPr>
                <w:bCs/>
                <w:sz w:val="18"/>
                <w:szCs w:val="18"/>
              </w:rPr>
              <w:t xml:space="preserve">. This work is completed by policy work at a broader scale targeting the creation of </w:t>
            </w:r>
            <w:r w:rsidRPr="00931D75">
              <w:rPr>
                <w:bCs/>
                <w:sz w:val="18"/>
                <w:szCs w:val="18"/>
              </w:rPr>
              <w:t>institutional and</w:t>
            </w:r>
            <w:r>
              <w:rPr>
                <w:bCs/>
                <w:sz w:val="18"/>
                <w:szCs w:val="18"/>
              </w:rPr>
              <w:t xml:space="preserve"> </w:t>
            </w:r>
            <w:r w:rsidRPr="00931D75">
              <w:rPr>
                <w:bCs/>
                <w:sz w:val="18"/>
                <w:szCs w:val="18"/>
              </w:rPr>
              <w:t xml:space="preserve">policy frameworks to enable local communities and authorities </w:t>
            </w:r>
            <w:r>
              <w:rPr>
                <w:bCs/>
                <w:sz w:val="18"/>
                <w:szCs w:val="18"/>
              </w:rPr>
              <w:t>to access</w:t>
            </w:r>
            <w:r w:rsidRPr="00931D75">
              <w:rPr>
                <w:bCs/>
                <w:sz w:val="18"/>
                <w:szCs w:val="18"/>
              </w:rPr>
              <w:t xml:space="preserve"> finance for CSA and other adaptive practices in the sector of agriculture.  </w:t>
            </w:r>
          </w:p>
          <w:p w14:paraId="37295E15" w14:textId="77777777" w:rsidR="00003321" w:rsidRDefault="00003321" w:rsidP="00003321">
            <w:pPr>
              <w:rPr>
                <w:bCs/>
                <w:sz w:val="18"/>
                <w:szCs w:val="18"/>
              </w:rPr>
            </w:pPr>
          </w:p>
          <w:p w14:paraId="0EBAFBE1" w14:textId="5C03456C" w:rsidR="00003321" w:rsidRDefault="00003321" w:rsidP="00003321">
            <w:pPr>
              <w:rPr>
                <w:bCs/>
                <w:sz w:val="18"/>
                <w:szCs w:val="18"/>
              </w:rPr>
            </w:pPr>
            <w:r>
              <w:rPr>
                <w:bCs/>
                <w:sz w:val="18"/>
                <w:szCs w:val="18"/>
              </w:rPr>
              <w:t xml:space="preserve">These activities lead one to believe that the project may scale up and diffuse more resilient and more efficient </w:t>
            </w:r>
            <w:r>
              <w:rPr>
                <w:bCs/>
                <w:sz w:val="18"/>
                <w:szCs w:val="18"/>
              </w:rPr>
              <w:lastRenderedPageBreak/>
              <w:t xml:space="preserve">agricultures practices beyond the 14,000 targeted households. </w:t>
            </w:r>
          </w:p>
          <w:p w14:paraId="42CF00AD" w14:textId="77777777" w:rsidR="00003321" w:rsidRDefault="00003321" w:rsidP="00003321">
            <w:pPr>
              <w:rPr>
                <w:bCs/>
                <w:sz w:val="18"/>
                <w:szCs w:val="18"/>
              </w:rPr>
            </w:pPr>
          </w:p>
          <w:p w14:paraId="38A44C6A" w14:textId="2AC8F46B" w:rsidR="00003321" w:rsidRDefault="00003321" w:rsidP="00003321">
            <w:pPr>
              <w:rPr>
                <w:rFonts w:eastAsia="Times New Roman" w:cs="Calibri"/>
                <w:bCs/>
                <w:color w:val="000000" w:themeColor="text1"/>
                <w:sz w:val="18"/>
                <w:szCs w:val="18"/>
                <w:lang w:val="en-GB"/>
              </w:rPr>
            </w:pPr>
            <w:r>
              <w:rPr>
                <w:bCs/>
                <w:sz w:val="18"/>
                <w:szCs w:val="18"/>
              </w:rPr>
              <w:t xml:space="preserve">This also means that the risk of environmental damage caused by development activities will increase in parallel. </w:t>
            </w:r>
            <w:r w:rsidRPr="001112ED">
              <w:rPr>
                <w:bCs/>
                <w:sz w:val="18"/>
                <w:szCs w:val="18"/>
              </w:rPr>
              <w:t>L</w:t>
            </w:r>
            <w:r w:rsidRPr="001112ED">
              <w:rPr>
                <w:rFonts w:eastAsia="Times New Roman" w:cs="Calibri"/>
                <w:bCs/>
                <w:color w:val="000000" w:themeColor="text1"/>
                <w:sz w:val="18"/>
                <w:szCs w:val="18"/>
                <w:lang w:val="en-GB"/>
              </w:rPr>
              <w:t>arger application of pesticide</w:t>
            </w:r>
            <w:r>
              <w:rPr>
                <w:rFonts w:eastAsia="Times New Roman" w:cs="Calibri"/>
                <w:bCs/>
                <w:color w:val="000000" w:themeColor="text1"/>
                <w:sz w:val="18"/>
                <w:szCs w:val="18"/>
                <w:lang w:val="en-GB"/>
              </w:rPr>
              <w:t>s</w:t>
            </w:r>
            <w:r w:rsidRPr="001112ED">
              <w:rPr>
                <w:rFonts w:eastAsia="Times New Roman" w:cs="Calibri"/>
                <w:bCs/>
                <w:color w:val="000000" w:themeColor="text1"/>
                <w:sz w:val="18"/>
                <w:szCs w:val="18"/>
                <w:lang w:val="en-GB"/>
              </w:rPr>
              <w:t xml:space="preserve">, herbicides and fertilizers could be </w:t>
            </w:r>
            <w:r>
              <w:rPr>
                <w:rFonts w:eastAsia="Times New Roman" w:cs="Calibri"/>
                <w:bCs/>
                <w:color w:val="000000" w:themeColor="text1"/>
                <w:sz w:val="18"/>
                <w:szCs w:val="18"/>
                <w:lang w:val="en-GB"/>
              </w:rPr>
              <w:t>encouraged</w:t>
            </w:r>
            <w:r w:rsidRPr="001112ED">
              <w:rPr>
                <w:rFonts w:eastAsia="Times New Roman" w:cs="Calibri"/>
                <w:bCs/>
                <w:color w:val="000000" w:themeColor="text1"/>
                <w:sz w:val="18"/>
                <w:szCs w:val="18"/>
                <w:lang w:val="en-GB"/>
              </w:rPr>
              <w:t xml:space="preserve"> by more access to agricultural finance, and the development of local infrastructure is also likely to be triggered by overall increased agricultural productivity. This economic dynamism can also lead to economic displacement of populations coming to the area attracted by the </w:t>
            </w:r>
            <w:r>
              <w:rPr>
                <w:rFonts w:eastAsia="Times New Roman" w:cs="Calibri"/>
                <w:bCs/>
                <w:color w:val="000000" w:themeColor="text1"/>
                <w:sz w:val="18"/>
                <w:szCs w:val="18"/>
                <w:lang w:val="en-GB"/>
              </w:rPr>
              <w:t xml:space="preserve">new </w:t>
            </w:r>
            <w:r w:rsidRPr="001112ED">
              <w:rPr>
                <w:rFonts w:eastAsia="Times New Roman" w:cs="Calibri"/>
                <w:bCs/>
                <w:color w:val="000000" w:themeColor="text1"/>
                <w:sz w:val="18"/>
                <w:szCs w:val="18"/>
                <w:lang w:val="en-GB"/>
              </w:rPr>
              <w:t xml:space="preserve">opportunities, as the region is already a </w:t>
            </w:r>
            <w:r>
              <w:rPr>
                <w:rFonts w:eastAsia="Times New Roman" w:cs="Calibri"/>
                <w:bCs/>
                <w:color w:val="000000" w:themeColor="text1"/>
                <w:sz w:val="18"/>
                <w:szCs w:val="18"/>
                <w:lang w:val="en-GB"/>
              </w:rPr>
              <w:t xml:space="preserve">historical </w:t>
            </w:r>
            <w:r w:rsidRPr="001112ED">
              <w:rPr>
                <w:rFonts w:eastAsia="Times New Roman" w:cs="Calibri"/>
                <w:bCs/>
                <w:color w:val="000000" w:themeColor="text1"/>
                <w:sz w:val="18"/>
                <w:szCs w:val="18"/>
                <w:lang w:val="en-GB"/>
              </w:rPr>
              <w:t xml:space="preserve">place of </w:t>
            </w:r>
            <w:r>
              <w:rPr>
                <w:rFonts w:eastAsia="Times New Roman" w:cs="Calibri"/>
                <w:bCs/>
                <w:color w:val="000000" w:themeColor="text1"/>
                <w:sz w:val="18"/>
                <w:szCs w:val="18"/>
                <w:lang w:val="en-GB"/>
              </w:rPr>
              <w:t xml:space="preserve">migration in West Africa. More economic development, more infrastructure and increased demographic pressure could in turn </w:t>
            </w:r>
            <w:r w:rsidRPr="001112ED">
              <w:rPr>
                <w:rFonts w:eastAsia="Times New Roman" w:cs="Calibri"/>
                <w:bCs/>
                <w:color w:val="000000" w:themeColor="text1"/>
                <w:sz w:val="18"/>
                <w:szCs w:val="18"/>
                <w:lang w:val="en-GB"/>
              </w:rPr>
              <w:t>damag</w:t>
            </w:r>
            <w:r>
              <w:rPr>
                <w:rFonts w:eastAsia="Times New Roman" w:cs="Calibri"/>
                <w:bCs/>
                <w:color w:val="000000" w:themeColor="text1"/>
                <w:sz w:val="18"/>
                <w:szCs w:val="18"/>
                <w:lang w:val="en-GB"/>
              </w:rPr>
              <w:t xml:space="preserve">e </w:t>
            </w:r>
            <w:r w:rsidRPr="001112ED">
              <w:rPr>
                <w:rFonts w:eastAsia="Times New Roman" w:cs="Calibri"/>
                <w:bCs/>
                <w:color w:val="000000" w:themeColor="text1"/>
                <w:sz w:val="18"/>
                <w:szCs w:val="18"/>
                <w:lang w:val="en-GB"/>
              </w:rPr>
              <w:t>ecosystems, an</w:t>
            </w:r>
            <w:r>
              <w:rPr>
                <w:rFonts w:eastAsia="Times New Roman" w:cs="Calibri"/>
                <w:bCs/>
                <w:color w:val="000000" w:themeColor="text1"/>
                <w:sz w:val="18"/>
                <w:szCs w:val="18"/>
                <w:lang w:val="en-GB"/>
              </w:rPr>
              <w:t>d lead to more deforestation.</w:t>
            </w:r>
          </w:p>
          <w:p w14:paraId="3109E5F4" w14:textId="77777777" w:rsidR="00003321" w:rsidRDefault="00003321" w:rsidP="00003321">
            <w:pPr>
              <w:rPr>
                <w:rFonts w:eastAsia="Times New Roman" w:cs="Calibri"/>
                <w:bCs/>
                <w:color w:val="000000" w:themeColor="text1"/>
                <w:sz w:val="18"/>
                <w:szCs w:val="18"/>
                <w:lang w:val="en-GB"/>
              </w:rPr>
            </w:pPr>
          </w:p>
          <w:p w14:paraId="3A29941F" w14:textId="51D96A87" w:rsidR="00003321" w:rsidRPr="00C25951" w:rsidRDefault="00003321" w:rsidP="00003321">
            <w:pPr>
              <w:rPr>
                <w:rFonts w:eastAsia="Times New Roman" w:cs="Calibri"/>
                <w:bCs/>
                <w:color w:val="000000" w:themeColor="text1"/>
                <w:sz w:val="18"/>
                <w:szCs w:val="18"/>
              </w:rPr>
            </w:pPr>
            <w:r>
              <w:rPr>
                <w:rFonts w:eastAsia="Times New Roman" w:cs="Calibri"/>
                <w:bCs/>
                <w:color w:val="000000" w:themeColor="text1"/>
                <w:sz w:val="18"/>
                <w:szCs w:val="18"/>
                <w:lang w:val="en-GB"/>
              </w:rPr>
              <w:t xml:space="preserve">The remaining forests of Guinea are particularly vulnerable: the country registers one of the highest deforestation rates in the world, and the forest cover has shrunk from </w:t>
            </w:r>
            <w:r>
              <w:rPr>
                <w:rFonts w:eastAsia="Times New Roman" w:cs="Calibri"/>
                <w:bCs/>
                <w:color w:val="000000" w:themeColor="text1"/>
                <w:sz w:val="18"/>
                <w:szCs w:val="18"/>
              </w:rPr>
              <w:t>1</w:t>
            </w:r>
            <w:r w:rsidRPr="006675C2">
              <w:rPr>
                <w:rFonts w:eastAsia="Times New Roman" w:cs="Calibri"/>
                <w:bCs/>
                <w:color w:val="000000" w:themeColor="text1"/>
                <w:sz w:val="18"/>
                <w:szCs w:val="18"/>
              </w:rPr>
              <w:t xml:space="preserve">4 million </w:t>
            </w:r>
            <w:r>
              <w:rPr>
                <w:rFonts w:eastAsia="Times New Roman" w:cs="Calibri"/>
                <w:bCs/>
                <w:color w:val="000000" w:themeColor="text1"/>
                <w:sz w:val="18"/>
                <w:szCs w:val="18"/>
              </w:rPr>
              <w:t>ha in the 60s</w:t>
            </w:r>
            <w:r w:rsidRPr="006675C2">
              <w:rPr>
                <w:rFonts w:eastAsia="Times New Roman" w:cs="Calibri"/>
                <w:bCs/>
                <w:color w:val="000000" w:themeColor="text1"/>
                <w:sz w:val="18"/>
                <w:szCs w:val="18"/>
              </w:rPr>
              <w:t xml:space="preserve"> </w:t>
            </w:r>
            <w:r>
              <w:rPr>
                <w:rFonts w:eastAsia="Times New Roman" w:cs="Calibri"/>
                <w:bCs/>
                <w:color w:val="000000" w:themeColor="text1"/>
                <w:sz w:val="18"/>
                <w:szCs w:val="18"/>
              </w:rPr>
              <w:t>to 700 000 ha today</w:t>
            </w:r>
            <w:r>
              <w:rPr>
                <w:rStyle w:val="FootnoteReference"/>
                <w:rFonts w:eastAsia="Times New Roman" w:cs="Calibri"/>
                <w:bCs/>
                <w:color w:val="000000" w:themeColor="text1"/>
                <w:szCs w:val="18"/>
              </w:rPr>
              <w:footnoteReference w:id="10"/>
            </w:r>
            <w:r>
              <w:rPr>
                <w:rFonts w:eastAsia="Times New Roman" w:cs="Calibri"/>
                <w:bCs/>
                <w:color w:val="000000" w:themeColor="text1"/>
                <w:sz w:val="18"/>
                <w:szCs w:val="18"/>
              </w:rPr>
              <w:t xml:space="preserve">. </w:t>
            </w:r>
            <w:r w:rsidRPr="00C25951">
              <w:rPr>
                <w:rFonts w:eastAsia="Times New Roman" w:cs="Calibri"/>
                <w:bCs/>
                <w:color w:val="000000" w:themeColor="text1"/>
                <w:sz w:val="18"/>
                <w:szCs w:val="18"/>
              </w:rPr>
              <w:t>A</w:t>
            </w:r>
            <w:r>
              <w:rPr>
                <w:rFonts w:eastAsia="Times New Roman" w:cs="Calibri"/>
                <w:bCs/>
                <w:color w:val="000000" w:themeColor="text1"/>
                <w:sz w:val="18"/>
                <w:szCs w:val="18"/>
              </w:rPr>
              <w:t>n</w:t>
            </w:r>
            <w:r w:rsidRPr="00C25951">
              <w:rPr>
                <w:rFonts w:eastAsia="Times New Roman" w:cs="Calibri"/>
                <w:bCs/>
                <w:color w:val="000000" w:themeColor="text1"/>
                <w:sz w:val="18"/>
                <w:szCs w:val="18"/>
              </w:rPr>
              <w:t xml:space="preserve"> increased deforestation at the local level could have substantial impact on the local climate</w:t>
            </w:r>
            <w:r>
              <w:rPr>
                <w:rFonts w:eastAsia="Times New Roman" w:cs="Calibri"/>
                <w:bCs/>
                <w:color w:val="000000" w:themeColor="text1"/>
                <w:sz w:val="18"/>
                <w:szCs w:val="18"/>
              </w:rPr>
              <w:t xml:space="preserve">, as forests still act as </w:t>
            </w:r>
            <w:r w:rsidRPr="00C25951">
              <w:rPr>
                <w:rFonts w:eastAsia="Times New Roman" w:cs="Calibri"/>
                <w:bCs/>
                <w:color w:val="000000" w:themeColor="text1"/>
                <w:sz w:val="18"/>
                <w:szCs w:val="18"/>
              </w:rPr>
              <w:t xml:space="preserve">a stabilizing force for the climate, regulate </w:t>
            </w:r>
            <w:r>
              <w:rPr>
                <w:rFonts w:eastAsia="Times New Roman" w:cs="Calibri"/>
                <w:bCs/>
                <w:color w:val="000000" w:themeColor="text1"/>
                <w:sz w:val="18"/>
                <w:szCs w:val="18"/>
              </w:rPr>
              <w:t xml:space="preserve">local </w:t>
            </w:r>
            <w:r w:rsidRPr="00C25951">
              <w:rPr>
                <w:rFonts w:eastAsia="Times New Roman" w:cs="Calibri"/>
                <w:bCs/>
                <w:color w:val="000000" w:themeColor="text1"/>
                <w:sz w:val="18"/>
                <w:szCs w:val="18"/>
              </w:rPr>
              <w:t>ecosystems,</w:t>
            </w:r>
            <w:r>
              <w:rPr>
                <w:rFonts w:eastAsia="Times New Roman" w:cs="Calibri"/>
                <w:bCs/>
                <w:color w:val="000000" w:themeColor="text1"/>
                <w:sz w:val="18"/>
                <w:szCs w:val="18"/>
              </w:rPr>
              <w:t xml:space="preserve"> </w:t>
            </w:r>
            <w:r w:rsidRPr="00C25951">
              <w:rPr>
                <w:rFonts w:eastAsia="Times New Roman" w:cs="Calibri"/>
                <w:color w:val="000000" w:themeColor="text1"/>
                <w:sz w:val="18"/>
                <w:szCs w:val="18"/>
              </w:rPr>
              <w:t>protect soil and regulate water on farms</w:t>
            </w:r>
            <w:r>
              <w:rPr>
                <w:rFonts w:eastAsia="Times New Roman" w:cs="Calibri"/>
                <w:color w:val="000000" w:themeColor="text1"/>
                <w:sz w:val="18"/>
                <w:szCs w:val="18"/>
              </w:rPr>
              <w:t xml:space="preserve">. In addition, local </w:t>
            </w:r>
            <w:r>
              <w:rPr>
                <w:rFonts w:eastAsia="Times New Roman" w:cs="Calibri"/>
                <w:color w:val="000000" w:themeColor="text1"/>
                <w:sz w:val="18"/>
                <w:szCs w:val="18"/>
              </w:rPr>
              <w:lastRenderedPageBreak/>
              <w:t>livelihoods could be negatively affected</w:t>
            </w:r>
            <w:r w:rsidRPr="00C25951">
              <w:rPr>
                <w:rFonts w:eastAsia="Times New Roman" w:cs="Calibri"/>
                <w:color w:val="000000" w:themeColor="text1"/>
                <w:sz w:val="18"/>
                <w:szCs w:val="18"/>
              </w:rPr>
              <w:t xml:space="preserve">, as </w:t>
            </w:r>
            <w:r>
              <w:rPr>
                <w:rFonts w:eastAsia="Times New Roman" w:cs="Calibri"/>
                <w:color w:val="000000" w:themeColor="text1"/>
                <w:sz w:val="18"/>
                <w:szCs w:val="18"/>
              </w:rPr>
              <w:t>forests</w:t>
            </w:r>
            <w:r w:rsidRPr="00C25951">
              <w:rPr>
                <w:rFonts w:eastAsia="Times New Roman" w:cs="Calibri"/>
                <w:color w:val="000000" w:themeColor="text1"/>
                <w:sz w:val="18"/>
                <w:szCs w:val="18"/>
              </w:rPr>
              <w:t xml:space="preserve"> supply goods and services that can drive sustainable growth </w:t>
            </w:r>
            <w:r>
              <w:rPr>
                <w:rFonts w:eastAsia="Times New Roman" w:cs="Calibri"/>
                <w:color w:val="000000" w:themeColor="text1"/>
                <w:sz w:val="18"/>
                <w:szCs w:val="18"/>
              </w:rPr>
              <w:t xml:space="preserve">such as </w:t>
            </w:r>
            <w:r w:rsidRPr="00C25951">
              <w:rPr>
                <w:rFonts w:eastAsia="Times New Roman" w:cs="Calibri"/>
                <w:color w:val="000000" w:themeColor="text1"/>
                <w:sz w:val="18"/>
                <w:szCs w:val="18"/>
              </w:rPr>
              <w:t>Non-Timber-Forest-products and traditional pharmacopeia.</w:t>
            </w:r>
            <w:r>
              <w:rPr>
                <w:rFonts w:eastAsia="Times New Roman" w:cs="Calibri"/>
                <w:color w:val="000000" w:themeColor="text1"/>
                <w:sz w:val="18"/>
                <w:szCs w:val="18"/>
              </w:rPr>
              <w:t xml:space="preserve"> Forests are</w:t>
            </w:r>
            <w:r w:rsidRPr="00C25951">
              <w:rPr>
                <w:rFonts w:eastAsia="Times New Roman" w:cs="Calibri"/>
                <w:color w:val="000000" w:themeColor="text1"/>
                <w:sz w:val="18"/>
                <w:szCs w:val="18"/>
              </w:rPr>
              <w:t xml:space="preserve"> also a place of cultural heritage </w:t>
            </w:r>
            <w:r>
              <w:rPr>
                <w:rFonts w:eastAsia="Times New Roman" w:cs="Calibri"/>
                <w:color w:val="000000" w:themeColor="text1"/>
                <w:sz w:val="18"/>
                <w:szCs w:val="18"/>
              </w:rPr>
              <w:t>for local communities, and should be preserved as such.</w:t>
            </w:r>
            <w:r w:rsidRPr="00C25951">
              <w:rPr>
                <w:rFonts w:eastAsia="Times New Roman" w:cs="Calibri"/>
                <w:color w:val="000000" w:themeColor="text1"/>
                <w:sz w:val="18"/>
                <w:szCs w:val="18"/>
              </w:rPr>
              <w:t xml:space="preserve"> </w:t>
            </w:r>
          </w:p>
          <w:p w14:paraId="7CF18F14" w14:textId="6E780E92" w:rsidR="00003321" w:rsidRPr="00C25951" w:rsidRDefault="00003321" w:rsidP="00003321">
            <w:pPr>
              <w:rPr>
                <w:bCs/>
                <w:sz w:val="18"/>
                <w:szCs w:val="18"/>
              </w:rPr>
            </w:pPr>
            <w:r w:rsidRPr="00C25951">
              <w:rPr>
                <w:rFonts w:eastAsia="Times New Roman" w:cs="Calibri"/>
                <w:bCs/>
                <w:color w:val="000000" w:themeColor="text1"/>
                <w:sz w:val="18"/>
                <w:szCs w:val="18"/>
              </w:rPr>
              <w:t xml:space="preserve"> </w:t>
            </w:r>
          </w:p>
        </w:tc>
        <w:tc>
          <w:tcPr>
            <w:tcW w:w="4770" w:type="dxa"/>
            <w:gridSpan w:val="4"/>
          </w:tcPr>
          <w:p w14:paraId="2B08516F" w14:textId="35A93C89" w:rsidR="00A94D4B" w:rsidRPr="00794EA6" w:rsidRDefault="00A94D4B" w:rsidP="00A94D4B">
            <w:pPr>
              <w:numPr>
                <w:ilvl w:val="0"/>
                <w:numId w:val="9"/>
              </w:numPr>
              <w:ind w:left="173" w:hanging="173"/>
              <w:rPr>
                <w:bCs/>
                <w:sz w:val="18"/>
                <w:szCs w:val="18"/>
                <w:lang w:val="x-none"/>
              </w:rPr>
            </w:pPr>
            <w:r>
              <w:rPr>
                <w:bCs/>
                <w:sz w:val="18"/>
                <w:szCs w:val="18"/>
              </w:rPr>
              <w:lastRenderedPageBreak/>
              <w:t>A</w:t>
            </w:r>
            <w:r w:rsidRPr="00A94D4B">
              <w:rPr>
                <w:bCs/>
                <w:sz w:val="18"/>
                <w:szCs w:val="18"/>
              </w:rPr>
              <w:t xml:space="preserve"> SESA </w:t>
            </w:r>
            <w:r>
              <w:rPr>
                <w:bCs/>
                <w:sz w:val="18"/>
                <w:szCs w:val="18"/>
              </w:rPr>
              <w:t>will be designed to address upstream risks including this one linked to finance  access. The</w:t>
            </w:r>
            <w:r w:rsidRPr="00A94D4B">
              <w:rPr>
                <w:bCs/>
                <w:sz w:val="18"/>
                <w:szCs w:val="18"/>
              </w:rPr>
              <w:t xml:space="preserve"> ESMF </w:t>
            </w:r>
            <w:r>
              <w:rPr>
                <w:bCs/>
                <w:sz w:val="18"/>
                <w:szCs w:val="18"/>
              </w:rPr>
              <w:t>will</w:t>
            </w:r>
            <w:r w:rsidRPr="00A94D4B">
              <w:rPr>
                <w:bCs/>
                <w:sz w:val="18"/>
                <w:szCs w:val="18"/>
              </w:rPr>
              <w:t xml:space="preserve"> be applied by the small grant program and other financial instruments supported by the project so that they continue to operate in a manner in line with the SES after the project ends.</w:t>
            </w:r>
          </w:p>
          <w:p w14:paraId="470BBEBC" w14:textId="1CD892FD" w:rsidR="00553533" w:rsidRPr="00553533" w:rsidRDefault="00553533" w:rsidP="00553533">
            <w:pPr>
              <w:numPr>
                <w:ilvl w:val="0"/>
                <w:numId w:val="9"/>
              </w:numPr>
              <w:ind w:left="173" w:hanging="173"/>
              <w:rPr>
                <w:bCs/>
                <w:sz w:val="18"/>
                <w:szCs w:val="18"/>
                <w:lang w:val="x-none"/>
              </w:rPr>
            </w:pPr>
            <w:r w:rsidRPr="00553533">
              <w:rPr>
                <w:bCs/>
                <w:sz w:val="18"/>
                <w:szCs w:val="18"/>
              </w:rPr>
              <w:t xml:space="preserve">The </w:t>
            </w:r>
            <w:r>
              <w:rPr>
                <w:bCs/>
                <w:sz w:val="18"/>
                <w:szCs w:val="18"/>
              </w:rPr>
              <w:t>Local Development Plans of targeted municipalities will be updated with the project support (Output 1.4). These plans will reflect a prospective vision and integrate the concerns and risks linked to a sliding 5-year investment plan.</w:t>
            </w:r>
            <w:r w:rsidR="00CC77B3">
              <w:rPr>
                <w:bCs/>
                <w:sz w:val="18"/>
                <w:szCs w:val="18"/>
              </w:rPr>
              <w:t xml:space="preserve"> Such Plans will be supported by the Biodiversity Action Plan which will present the biodiversity baseline in all local sites and detail all biodiversity mitigation measures to be integrated  into the Local Development Plans to ensure that biodiversity features and ecosystem services are either maintained or restored.</w:t>
            </w:r>
          </w:p>
          <w:p w14:paraId="28A110C8" w14:textId="69F52271" w:rsidR="00553533" w:rsidRPr="00553533" w:rsidRDefault="00553533" w:rsidP="00553533">
            <w:pPr>
              <w:numPr>
                <w:ilvl w:val="0"/>
                <w:numId w:val="9"/>
              </w:numPr>
              <w:ind w:left="173" w:hanging="173"/>
              <w:rPr>
                <w:bCs/>
                <w:sz w:val="18"/>
                <w:szCs w:val="18"/>
                <w:lang w:val="x-none"/>
              </w:rPr>
            </w:pPr>
            <w:r w:rsidRPr="00553533">
              <w:rPr>
                <w:bCs/>
                <w:sz w:val="18"/>
                <w:szCs w:val="18"/>
                <w:lang w:val="x-none"/>
              </w:rPr>
              <w:t xml:space="preserve">Environmentally harmful practices such as the use of pesticides will be </w:t>
            </w:r>
            <w:r w:rsidRPr="00553533">
              <w:rPr>
                <w:bCs/>
                <w:sz w:val="18"/>
                <w:szCs w:val="18"/>
              </w:rPr>
              <w:t xml:space="preserve">carefully managed through </w:t>
            </w:r>
            <w:r w:rsidR="00805752">
              <w:rPr>
                <w:bCs/>
                <w:sz w:val="18"/>
                <w:szCs w:val="18"/>
              </w:rPr>
              <w:t>the Biodiversity Action Plan (BAP)</w:t>
            </w:r>
          </w:p>
          <w:p w14:paraId="460DA45E" w14:textId="51DA4082" w:rsidR="00553533" w:rsidRPr="00553533" w:rsidRDefault="00553533" w:rsidP="00553533">
            <w:pPr>
              <w:numPr>
                <w:ilvl w:val="0"/>
                <w:numId w:val="10"/>
              </w:numPr>
              <w:ind w:left="173" w:hanging="173"/>
              <w:rPr>
                <w:bCs/>
                <w:sz w:val="18"/>
                <w:szCs w:val="18"/>
                <w:lang w:val="en-GB"/>
              </w:rPr>
            </w:pPr>
            <w:r w:rsidRPr="00553533">
              <w:rPr>
                <w:bCs/>
                <w:sz w:val="18"/>
                <w:szCs w:val="18"/>
                <w:lang w:val="x-none"/>
              </w:rPr>
              <w:t>UNDP seeks to avoid use of pesticides in supported activities. Integrated Pest Management (IPM) and Integrated Vector Management (IVM) approaches are to be utilized that entail coordinated use of pest</w:t>
            </w:r>
            <w:r w:rsidR="008B10EE" w:rsidRPr="00131C3F">
              <w:rPr>
                <w:bCs/>
                <w:sz w:val="18"/>
                <w:szCs w:val="18"/>
              </w:rPr>
              <w:t>s</w:t>
            </w:r>
            <w:r w:rsidRPr="00553533">
              <w:rPr>
                <w:bCs/>
                <w:sz w:val="18"/>
                <w:szCs w:val="18"/>
                <w:lang w:val="x-none"/>
              </w:rPr>
              <w:t xml:space="preserve"> and environmental information along with available pest/vector control methods, including cultural practices, biological, genetic and, as a last resort, chemical means to prevent unacceptable levels of pest damage. If after having considered such approaches recourse to pesticide use is deemed necessary</w:t>
            </w:r>
            <w:r w:rsidRPr="00553533">
              <w:rPr>
                <w:bCs/>
                <w:sz w:val="18"/>
                <w:szCs w:val="18"/>
              </w:rPr>
              <w:t xml:space="preserve"> in the legal agricultural framework</w:t>
            </w:r>
            <w:r w:rsidRPr="00553533">
              <w:rPr>
                <w:bCs/>
                <w:sz w:val="18"/>
                <w:szCs w:val="18"/>
                <w:lang w:val="x-none"/>
              </w:rPr>
              <w:t xml:space="preserve">, </w:t>
            </w:r>
            <w:r w:rsidRPr="00553533">
              <w:rPr>
                <w:bCs/>
                <w:sz w:val="18"/>
                <w:szCs w:val="18"/>
              </w:rPr>
              <w:t>UNDP will advise, through capacity-building activities,</w:t>
            </w:r>
            <w:r w:rsidRPr="00553533">
              <w:rPr>
                <w:bCs/>
                <w:sz w:val="18"/>
                <w:szCs w:val="18"/>
                <w:lang w:val="x-none"/>
              </w:rPr>
              <w:t xml:space="preserve"> safe, effective and environmentally sound pest management in accordance with the WHO/FAO International Code of Conduct on Pesticide Management</w:t>
            </w:r>
            <w:r w:rsidRPr="00553533">
              <w:rPr>
                <w:bCs/>
                <w:sz w:val="18"/>
                <w:szCs w:val="18"/>
                <w:vertAlign w:val="superscript"/>
                <w:lang w:val="x-none"/>
              </w:rPr>
              <w:footnoteReference w:id="11"/>
            </w:r>
            <w:r w:rsidRPr="00553533">
              <w:rPr>
                <w:bCs/>
                <w:sz w:val="18"/>
                <w:szCs w:val="18"/>
              </w:rPr>
              <w:t xml:space="preserve"> </w:t>
            </w:r>
            <w:r w:rsidRPr="00553533">
              <w:rPr>
                <w:bCs/>
                <w:sz w:val="18"/>
                <w:szCs w:val="18"/>
                <w:lang w:val="x-none"/>
              </w:rPr>
              <w:t xml:space="preserve">for the safe labelling, packaging, handling, storage, application and disposal of </w:t>
            </w:r>
            <w:r w:rsidRPr="00553533">
              <w:rPr>
                <w:bCs/>
                <w:sz w:val="18"/>
                <w:szCs w:val="18"/>
                <w:lang w:val="x-none"/>
              </w:rPr>
              <w:lastRenderedPageBreak/>
              <w:t>pesticides. Hazards of pesticide use are to be carefully considered and the least toxic pesticides selected that are known to be effective, have minimal effects on non-target species</w:t>
            </w:r>
            <w:r w:rsidRPr="00553533">
              <w:rPr>
                <w:bCs/>
                <w:sz w:val="18"/>
                <w:szCs w:val="18"/>
              </w:rPr>
              <w:t xml:space="preserve"> </w:t>
            </w:r>
            <w:r w:rsidRPr="00553533">
              <w:rPr>
                <w:bCs/>
                <w:sz w:val="18"/>
                <w:szCs w:val="18"/>
                <w:lang w:val="x-none"/>
              </w:rPr>
              <w:t xml:space="preserve">and the environment, and minimize risks associated with development of resistance in pests and vectors. </w:t>
            </w:r>
          </w:p>
          <w:p w14:paraId="5A0AE37B" w14:textId="3B8BB480" w:rsidR="00A94D4B" w:rsidRPr="00794EA6" w:rsidRDefault="00553533" w:rsidP="00A94D4B">
            <w:pPr>
              <w:pStyle w:val="ListParagraph"/>
              <w:numPr>
                <w:ilvl w:val="0"/>
                <w:numId w:val="10"/>
              </w:numPr>
              <w:ind w:left="173" w:hanging="173"/>
              <w:rPr>
                <w:bCs/>
                <w:sz w:val="18"/>
                <w:szCs w:val="18"/>
              </w:rPr>
            </w:pPr>
            <w:r>
              <w:rPr>
                <w:bCs/>
                <w:sz w:val="18"/>
                <w:szCs w:val="18"/>
                <w:lang w:val="en-GB"/>
              </w:rPr>
              <w:t xml:space="preserve">Output 1.2 will generate </w:t>
            </w:r>
            <w:r w:rsidRPr="00553533">
              <w:rPr>
                <w:bCs/>
                <w:sz w:val="18"/>
                <w:szCs w:val="18"/>
                <w:lang w:val="en-US"/>
              </w:rPr>
              <w:t>s</w:t>
            </w:r>
            <w:r w:rsidRPr="00553533">
              <w:rPr>
                <w:bCs/>
                <w:sz w:val="18"/>
                <w:szCs w:val="18"/>
              </w:rPr>
              <w:t>mall grants for farmers organizations to enable them mobilizing CSA packages</w:t>
            </w:r>
            <w:r w:rsidRPr="00553533">
              <w:rPr>
                <w:bCs/>
                <w:sz w:val="18"/>
                <w:szCs w:val="18"/>
                <w:lang w:val="en-US"/>
              </w:rPr>
              <w:t>, and target</w:t>
            </w:r>
            <w:r>
              <w:rPr>
                <w:bCs/>
                <w:sz w:val="18"/>
                <w:szCs w:val="18"/>
                <w:lang w:val="en-US"/>
              </w:rPr>
              <w:t xml:space="preserve"> a variety of crops</w:t>
            </w:r>
            <w:r w:rsidR="00462F25">
              <w:rPr>
                <w:bCs/>
                <w:sz w:val="18"/>
                <w:szCs w:val="18"/>
                <w:lang w:val="en-US"/>
              </w:rPr>
              <w:t xml:space="preserve"> and breeds,</w:t>
            </w:r>
            <w:r>
              <w:rPr>
                <w:bCs/>
                <w:sz w:val="18"/>
                <w:szCs w:val="18"/>
                <w:lang w:val="en-US"/>
              </w:rPr>
              <w:t xml:space="preserve"> and agricultural practices </w:t>
            </w:r>
            <w:r w:rsidRPr="00553533">
              <w:rPr>
                <w:bCs/>
                <w:sz w:val="18"/>
                <w:szCs w:val="18"/>
              </w:rPr>
              <w:t>(</w:t>
            </w:r>
            <w:r w:rsidRPr="00553533">
              <w:rPr>
                <w:bCs/>
                <w:sz w:val="18"/>
                <w:szCs w:val="18"/>
                <w:lang w:val="en-US"/>
              </w:rPr>
              <w:t>rice, cass</w:t>
            </w:r>
            <w:r>
              <w:rPr>
                <w:bCs/>
                <w:sz w:val="18"/>
                <w:szCs w:val="18"/>
                <w:lang w:val="en-US"/>
              </w:rPr>
              <w:t>ava, groundnuts, cattle breeding, market gardening</w:t>
            </w:r>
            <w:r w:rsidRPr="00553533">
              <w:rPr>
                <w:bCs/>
                <w:sz w:val="18"/>
                <w:szCs w:val="18"/>
              </w:rPr>
              <w:t>)</w:t>
            </w:r>
            <w:r w:rsidRPr="00553533">
              <w:rPr>
                <w:bCs/>
                <w:sz w:val="18"/>
                <w:szCs w:val="18"/>
                <w:lang w:val="en-US"/>
              </w:rPr>
              <w:t xml:space="preserve">. </w:t>
            </w:r>
            <w:r>
              <w:rPr>
                <w:bCs/>
                <w:sz w:val="18"/>
                <w:szCs w:val="18"/>
                <w:lang w:val="en-GB"/>
              </w:rPr>
              <w:t>M</w:t>
            </w:r>
            <w:r w:rsidRPr="00553533">
              <w:rPr>
                <w:bCs/>
                <w:sz w:val="18"/>
                <w:szCs w:val="18"/>
                <w:lang w:val="en-GB"/>
              </w:rPr>
              <w:t>ore resilient crop varieties are expected to require a lesser use of pesticides</w:t>
            </w:r>
            <w:r>
              <w:rPr>
                <w:bCs/>
                <w:sz w:val="18"/>
                <w:szCs w:val="18"/>
                <w:lang w:val="en-GB"/>
              </w:rPr>
              <w:t xml:space="preserve"> even if access increases on the long term</w:t>
            </w:r>
            <w:r w:rsidRPr="00553533">
              <w:rPr>
                <w:bCs/>
                <w:sz w:val="18"/>
                <w:szCs w:val="18"/>
                <w:lang w:val="en-GB"/>
              </w:rPr>
              <w:t xml:space="preserve">. However, because we cannot assume the risk of use of pesticide and resources, as well as potential toxic agricultural waste release, a </w:t>
            </w:r>
            <w:r w:rsidR="00C4071F">
              <w:rPr>
                <w:bCs/>
                <w:sz w:val="18"/>
                <w:szCs w:val="18"/>
                <w:lang w:val="en-GB"/>
              </w:rPr>
              <w:t>Biodiversity Action</w:t>
            </w:r>
            <w:r w:rsidRPr="00553533">
              <w:rPr>
                <w:bCs/>
                <w:sz w:val="18"/>
                <w:szCs w:val="18"/>
                <w:lang w:val="en-GB"/>
              </w:rPr>
              <w:t xml:space="preserve"> Plan </w:t>
            </w:r>
            <w:r w:rsidR="00C4071F">
              <w:rPr>
                <w:bCs/>
                <w:sz w:val="18"/>
                <w:szCs w:val="18"/>
                <w:lang w:val="en-GB"/>
              </w:rPr>
              <w:t xml:space="preserve">addressing pest management </w:t>
            </w:r>
            <w:r w:rsidRPr="00553533">
              <w:rPr>
                <w:bCs/>
                <w:sz w:val="18"/>
                <w:szCs w:val="18"/>
                <w:lang w:val="en-GB"/>
              </w:rPr>
              <w:t>will be developed during the first phase of the project as a key-document accompanying the adaptation of the agriculture sector to climate conditions in a sustainable and environmentally-friendly perspective. It will</w:t>
            </w:r>
            <w:r w:rsidRPr="00553533">
              <w:rPr>
                <w:bCs/>
                <w:sz w:val="18"/>
                <w:szCs w:val="18"/>
                <w:lang w:val="en-US"/>
              </w:rPr>
              <w:t xml:space="preserve"> demonstrate how IPM will be promoted to reduce reliance on pesticides and describes measures to minimize risks of pesticide use.</w:t>
            </w:r>
          </w:p>
        </w:tc>
      </w:tr>
      <w:tr w:rsidR="00003321" w:rsidRPr="004E6F2C" w14:paraId="6B2CC3C6" w14:textId="77777777" w:rsidTr="00941F2B">
        <w:tc>
          <w:tcPr>
            <w:tcW w:w="3505" w:type="dxa"/>
            <w:vAlign w:val="center"/>
          </w:tcPr>
          <w:p w14:paraId="4AD96748" w14:textId="0D192CAC" w:rsidR="00003321" w:rsidRDefault="00003321" w:rsidP="00003321">
            <w:pPr>
              <w:rPr>
                <w:rFonts w:eastAsia="Times New Roman" w:cs="Calibri"/>
                <w:b/>
                <w:color w:val="000000" w:themeColor="text1"/>
                <w:sz w:val="18"/>
                <w:szCs w:val="18"/>
              </w:rPr>
            </w:pPr>
            <w:r w:rsidRPr="00CC10C9">
              <w:rPr>
                <w:rFonts w:eastAsia="Times New Roman" w:cs="Calibri"/>
                <w:b/>
                <w:color w:val="000000" w:themeColor="text1"/>
                <w:sz w:val="18"/>
                <w:szCs w:val="18"/>
              </w:rPr>
              <w:lastRenderedPageBreak/>
              <w:t>Risk</w:t>
            </w:r>
            <w:r>
              <w:rPr>
                <w:rFonts w:eastAsia="Times New Roman" w:cs="Calibri"/>
                <w:b/>
                <w:color w:val="000000" w:themeColor="text1"/>
                <w:sz w:val="18"/>
                <w:szCs w:val="18"/>
              </w:rPr>
              <w:t xml:space="preserve"> 6</w:t>
            </w:r>
          </w:p>
          <w:p w14:paraId="19D38D1E" w14:textId="77777777" w:rsidR="002067A1" w:rsidRPr="00CC10C9" w:rsidRDefault="002067A1" w:rsidP="00003321">
            <w:pPr>
              <w:rPr>
                <w:rFonts w:eastAsia="Times New Roman" w:cs="Calibri"/>
                <w:b/>
                <w:color w:val="000000" w:themeColor="text1"/>
                <w:sz w:val="18"/>
                <w:szCs w:val="18"/>
              </w:rPr>
            </w:pPr>
          </w:p>
          <w:p w14:paraId="115C0B7A" w14:textId="06D2AEDB" w:rsidR="00003321" w:rsidRDefault="00003321" w:rsidP="00003321">
            <w:pPr>
              <w:rPr>
                <w:rFonts w:eastAsia="Times New Roman" w:cs="Calibri"/>
                <w:b/>
                <w:color w:val="000000" w:themeColor="text1"/>
                <w:sz w:val="18"/>
                <w:szCs w:val="18"/>
              </w:rPr>
            </w:pPr>
            <w:r>
              <w:rPr>
                <w:rFonts w:eastAsia="Times New Roman" w:cs="Calibri"/>
                <w:b/>
                <w:color w:val="000000" w:themeColor="text1"/>
                <w:sz w:val="18"/>
                <w:szCs w:val="18"/>
              </w:rPr>
              <w:t xml:space="preserve">Climate change, which manifests itself mainly through </w:t>
            </w:r>
            <w:r w:rsidRPr="00CC10C9">
              <w:rPr>
                <w:rFonts w:eastAsia="Times New Roman" w:cs="Calibri"/>
                <w:b/>
                <w:color w:val="000000" w:themeColor="text1"/>
                <w:sz w:val="18"/>
                <w:szCs w:val="18"/>
              </w:rPr>
              <w:t>more violent storms during the rainy season</w:t>
            </w:r>
            <w:r>
              <w:rPr>
                <w:rFonts w:eastAsia="Times New Roman" w:cs="Calibri"/>
                <w:b/>
                <w:color w:val="000000" w:themeColor="text1"/>
                <w:sz w:val="18"/>
                <w:szCs w:val="18"/>
              </w:rPr>
              <w:t>, has generated major shifts in the seasonal calendar, increased heat waves, p</w:t>
            </w:r>
            <w:r w:rsidRPr="00CC10C9">
              <w:rPr>
                <w:rFonts w:eastAsia="Times New Roman" w:cs="Calibri"/>
                <w:b/>
                <w:color w:val="000000" w:themeColor="text1"/>
                <w:sz w:val="18"/>
                <w:szCs w:val="18"/>
              </w:rPr>
              <w:t xml:space="preserve">erturbations </w:t>
            </w:r>
            <w:r>
              <w:rPr>
                <w:rFonts w:eastAsia="Times New Roman" w:cs="Calibri"/>
                <w:b/>
                <w:color w:val="000000" w:themeColor="text1"/>
                <w:sz w:val="18"/>
                <w:szCs w:val="18"/>
              </w:rPr>
              <w:t>in agricultural practices and among</w:t>
            </w:r>
            <w:r w:rsidRPr="00CC10C9">
              <w:rPr>
                <w:rFonts w:eastAsia="Times New Roman" w:cs="Calibri"/>
                <w:b/>
                <w:color w:val="000000" w:themeColor="text1"/>
                <w:sz w:val="18"/>
                <w:szCs w:val="18"/>
              </w:rPr>
              <w:t xml:space="preserve"> the fish populations, </w:t>
            </w:r>
            <w:r>
              <w:rPr>
                <w:rFonts w:eastAsia="Times New Roman" w:cs="Calibri"/>
                <w:b/>
                <w:color w:val="000000" w:themeColor="text1"/>
                <w:sz w:val="18"/>
                <w:szCs w:val="18"/>
              </w:rPr>
              <w:t>and has affected</w:t>
            </w:r>
            <w:r w:rsidRPr="00CC10C9">
              <w:rPr>
                <w:rFonts w:eastAsia="Times New Roman" w:cs="Calibri"/>
                <w:b/>
                <w:color w:val="000000" w:themeColor="text1"/>
                <w:sz w:val="18"/>
                <w:szCs w:val="18"/>
              </w:rPr>
              <w:t xml:space="preserve"> storage capacities – </w:t>
            </w:r>
            <w:r>
              <w:rPr>
                <w:rFonts w:eastAsia="Times New Roman" w:cs="Calibri"/>
                <w:b/>
                <w:color w:val="000000" w:themeColor="text1"/>
                <w:sz w:val="18"/>
                <w:szCs w:val="18"/>
              </w:rPr>
              <w:t xml:space="preserve">this can increase conflicts and social tensions, and lead to the loss of benefits among </w:t>
            </w:r>
            <w:r w:rsidRPr="00CC10C9">
              <w:rPr>
                <w:rFonts w:eastAsia="Times New Roman" w:cs="Calibri"/>
                <w:b/>
                <w:color w:val="000000" w:themeColor="text1"/>
                <w:sz w:val="18"/>
                <w:szCs w:val="18"/>
              </w:rPr>
              <w:t>farmer</w:t>
            </w:r>
            <w:r>
              <w:rPr>
                <w:rFonts w:eastAsia="Times New Roman" w:cs="Calibri"/>
                <w:b/>
                <w:color w:val="000000" w:themeColor="text1"/>
                <w:sz w:val="18"/>
                <w:szCs w:val="18"/>
              </w:rPr>
              <w:t>s’</w:t>
            </w:r>
            <w:r w:rsidRPr="00CC10C9">
              <w:rPr>
                <w:rFonts w:eastAsia="Times New Roman" w:cs="Calibri"/>
                <w:b/>
                <w:color w:val="000000" w:themeColor="text1"/>
                <w:sz w:val="18"/>
                <w:szCs w:val="18"/>
              </w:rPr>
              <w:t xml:space="preserve"> organization</w:t>
            </w:r>
            <w:r>
              <w:rPr>
                <w:rFonts w:eastAsia="Times New Roman" w:cs="Calibri"/>
                <w:b/>
                <w:color w:val="000000" w:themeColor="text1"/>
                <w:sz w:val="18"/>
                <w:szCs w:val="18"/>
              </w:rPr>
              <w:t>s</w:t>
            </w:r>
            <w:r w:rsidRPr="00CC10C9">
              <w:rPr>
                <w:rFonts w:eastAsia="Times New Roman" w:cs="Calibri"/>
                <w:b/>
                <w:color w:val="000000" w:themeColor="text1"/>
                <w:sz w:val="18"/>
                <w:szCs w:val="18"/>
              </w:rPr>
              <w:t>.</w:t>
            </w:r>
          </w:p>
          <w:p w14:paraId="5A4A7FC2" w14:textId="53BC58AF" w:rsidR="00003321" w:rsidRDefault="00003321" w:rsidP="00003321">
            <w:pPr>
              <w:rPr>
                <w:sz w:val="18"/>
                <w:szCs w:val="18"/>
              </w:rPr>
            </w:pPr>
          </w:p>
          <w:p w14:paraId="7BA32051" w14:textId="5A2D4831" w:rsidR="002067A1" w:rsidRPr="002067A1" w:rsidRDefault="002067A1" w:rsidP="00003321">
            <w:pPr>
              <w:rPr>
                <w:i/>
                <w:iCs/>
                <w:sz w:val="18"/>
                <w:szCs w:val="18"/>
              </w:rPr>
            </w:pPr>
            <w:r>
              <w:rPr>
                <w:i/>
                <w:iCs/>
                <w:sz w:val="18"/>
                <w:szCs w:val="18"/>
              </w:rPr>
              <w:t>2.1, 2.2</w:t>
            </w:r>
          </w:p>
          <w:p w14:paraId="7714093E" w14:textId="3B7741CA" w:rsidR="00003321" w:rsidRDefault="00003321" w:rsidP="00003321">
            <w:pPr>
              <w:rPr>
                <w:b/>
                <w:bCs/>
                <w:sz w:val="18"/>
                <w:szCs w:val="18"/>
              </w:rPr>
            </w:pPr>
          </w:p>
        </w:tc>
        <w:tc>
          <w:tcPr>
            <w:tcW w:w="1080" w:type="dxa"/>
          </w:tcPr>
          <w:p w14:paraId="3CE23657" w14:textId="63A19A90"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4</w:t>
            </w:r>
          </w:p>
          <w:p w14:paraId="56B39292" w14:textId="4D4B7B26"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420ADF67" w14:textId="39AFE48D" w:rsidR="00003321" w:rsidRPr="00D525E5" w:rsidRDefault="00003321" w:rsidP="00003321">
            <w:pPr>
              <w:rPr>
                <w:bCs/>
                <w:sz w:val="18"/>
                <w:szCs w:val="18"/>
              </w:rPr>
            </w:pPr>
            <w:r w:rsidRPr="00D525E5">
              <w:rPr>
                <w:bCs/>
                <w:sz w:val="18"/>
                <w:szCs w:val="18"/>
              </w:rPr>
              <w:t>Substantial</w:t>
            </w:r>
          </w:p>
        </w:tc>
        <w:tc>
          <w:tcPr>
            <w:tcW w:w="2610" w:type="dxa"/>
            <w:gridSpan w:val="2"/>
          </w:tcPr>
          <w:p w14:paraId="6CCD1FF0" w14:textId="540BF3EC" w:rsidR="00003321" w:rsidRDefault="00003321" w:rsidP="00003321">
            <w:pPr>
              <w:rPr>
                <w:sz w:val="18"/>
                <w:szCs w:val="18"/>
              </w:rPr>
            </w:pPr>
            <w:r w:rsidRPr="00D16D3F">
              <w:rPr>
                <w:sz w:val="18"/>
                <w:szCs w:val="18"/>
              </w:rPr>
              <w:t>The project is designed with resilience in mind for activities sensitive to climate change.</w:t>
            </w:r>
            <w:r>
              <w:rPr>
                <w:sz w:val="18"/>
                <w:szCs w:val="18"/>
              </w:rPr>
              <w:t xml:space="preserve"> </w:t>
            </w:r>
            <w:r w:rsidRPr="004E6F2C">
              <w:rPr>
                <w:sz w:val="18"/>
                <w:szCs w:val="18"/>
              </w:rPr>
              <w:t xml:space="preserve">It integrates projections on increased heat waves, floods, </w:t>
            </w:r>
            <w:r>
              <w:rPr>
                <w:sz w:val="18"/>
                <w:szCs w:val="18"/>
              </w:rPr>
              <w:t>changes in the seasonal and agricultural calendar. However, changes could happen more rapidly than anticipated and/or unplanned climate hazard could threaten the projects’ outcomes.</w:t>
            </w:r>
          </w:p>
          <w:p w14:paraId="694C6B2A" w14:textId="33B82C7C" w:rsidR="00003321" w:rsidRDefault="00003321" w:rsidP="00003321">
            <w:pPr>
              <w:rPr>
                <w:sz w:val="18"/>
                <w:szCs w:val="18"/>
              </w:rPr>
            </w:pPr>
          </w:p>
          <w:p w14:paraId="505823F8" w14:textId="6AE2C161" w:rsidR="00003321" w:rsidRPr="00710E74" w:rsidRDefault="00003321" w:rsidP="00003321">
            <w:pPr>
              <w:rPr>
                <w:sz w:val="18"/>
                <w:szCs w:val="18"/>
              </w:rPr>
            </w:pPr>
            <w:r>
              <w:rPr>
                <w:sz w:val="18"/>
                <w:szCs w:val="18"/>
              </w:rPr>
              <w:t xml:space="preserve">Among the major climate-related risks, wildfires hazards rank as high. </w:t>
            </w:r>
            <w:r w:rsidRPr="00710E74">
              <w:rPr>
                <w:sz w:val="18"/>
                <w:szCs w:val="18"/>
              </w:rPr>
              <w:t xml:space="preserve">This means that there is greater than a 50% chance of encountering weather that could support a significant wildfire that is likely to result in both life and property loss in any given year. Based on this information, the impact of wildfire must be considered in all phases of the project, in particular during design and construction. Project planning decisions, project design, construction and emergency response planning methods should take into account the high level of wildfire hazard. Note that damage can not only occur due to direct flame and </w:t>
            </w:r>
            <w:r w:rsidRPr="00710E74">
              <w:rPr>
                <w:sz w:val="18"/>
                <w:szCs w:val="18"/>
              </w:rPr>
              <w:lastRenderedPageBreak/>
              <w:t>radiation exposure but may also include ember storm and low level surface fire. In extreme fire weather events, strong winds and wind born debris may weaken the integrity of infrastructure. It would be prudent to consider this effect in the design and construction phase of the project. Further detailed information specific to the location and planned project should be obtained to adequately understand the level of hazard.</w:t>
            </w:r>
          </w:p>
          <w:p w14:paraId="48760FF2" w14:textId="18219895" w:rsidR="00003321" w:rsidRDefault="00003321" w:rsidP="00003321">
            <w:pPr>
              <w:rPr>
                <w:sz w:val="18"/>
                <w:szCs w:val="18"/>
              </w:rPr>
            </w:pPr>
          </w:p>
          <w:p w14:paraId="32FB6EA9" w14:textId="20D20B31" w:rsidR="00003321" w:rsidRPr="00710E74" w:rsidRDefault="00003321" w:rsidP="00003321">
            <w:pPr>
              <w:rPr>
                <w:sz w:val="18"/>
                <w:szCs w:val="18"/>
              </w:rPr>
            </w:pPr>
            <w:r>
              <w:rPr>
                <w:sz w:val="18"/>
                <w:szCs w:val="18"/>
              </w:rPr>
              <w:t xml:space="preserve">In addition, medium risks should also be taken into consideration as they could harm or destroy part of the projects achievements on the ground: </w:t>
            </w:r>
            <w:r w:rsidRPr="00710E74">
              <w:rPr>
                <w:sz w:val="18"/>
                <w:szCs w:val="18"/>
              </w:rPr>
              <w:t xml:space="preserve">there is a chance of more than 20% that potentially damaging and life-threatening river </w:t>
            </w:r>
            <w:r>
              <w:rPr>
                <w:sz w:val="18"/>
                <w:szCs w:val="18"/>
              </w:rPr>
              <w:t xml:space="preserve">and urban </w:t>
            </w:r>
            <w:r w:rsidRPr="00710E74">
              <w:rPr>
                <w:sz w:val="18"/>
                <w:szCs w:val="18"/>
              </w:rPr>
              <w:t>floods occur in the coming 10 years</w:t>
            </w:r>
            <w:r>
              <w:rPr>
                <w:sz w:val="18"/>
                <w:szCs w:val="18"/>
              </w:rPr>
              <w:t xml:space="preserve">, </w:t>
            </w:r>
            <w:r w:rsidRPr="00710E74">
              <w:rPr>
                <w:sz w:val="18"/>
                <w:szCs w:val="18"/>
              </w:rPr>
              <w:t>and more than a 25% chance that at least one period of prolonged exposure to extreme heat, resulting in heat stress, will occur in the next five years</w:t>
            </w:r>
            <w:r>
              <w:rPr>
                <w:rStyle w:val="FootnoteReference"/>
                <w:szCs w:val="18"/>
              </w:rPr>
              <w:footnoteReference w:id="12"/>
            </w:r>
            <w:r w:rsidRPr="00710E74">
              <w:rPr>
                <w:sz w:val="18"/>
                <w:szCs w:val="18"/>
              </w:rPr>
              <w:t xml:space="preserve">. </w:t>
            </w:r>
          </w:p>
          <w:p w14:paraId="432CE11B" w14:textId="72D10B8E" w:rsidR="00003321" w:rsidRPr="00710E74" w:rsidRDefault="00003321" w:rsidP="00003321">
            <w:pPr>
              <w:rPr>
                <w:sz w:val="18"/>
                <w:szCs w:val="18"/>
              </w:rPr>
            </w:pPr>
          </w:p>
          <w:p w14:paraId="5BE746CC" w14:textId="2BC49011" w:rsidR="00003321" w:rsidRPr="00710E74" w:rsidRDefault="00003321" w:rsidP="00003321">
            <w:pPr>
              <w:rPr>
                <w:sz w:val="18"/>
                <w:szCs w:val="18"/>
              </w:rPr>
            </w:pPr>
          </w:p>
          <w:p w14:paraId="2C9E3081" w14:textId="4BB786E0" w:rsidR="00003321" w:rsidRPr="004E6F2C" w:rsidRDefault="00003321" w:rsidP="00003321">
            <w:pPr>
              <w:rPr>
                <w:rFonts w:ascii="Times New Roman" w:hAnsi="Times New Roman"/>
                <w:sz w:val="24"/>
              </w:rPr>
            </w:pPr>
          </w:p>
          <w:p w14:paraId="5ABE1A30" w14:textId="77777777" w:rsidR="00003321" w:rsidRPr="004E6F2C" w:rsidRDefault="00003321" w:rsidP="00003321">
            <w:pPr>
              <w:rPr>
                <w:rFonts w:ascii="Times New Roman" w:hAnsi="Times New Roman"/>
                <w:sz w:val="24"/>
              </w:rPr>
            </w:pPr>
          </w:p>
          <w:p w14:paraId="36294FA1" w14:textId="77777777" w:rsidR="00003321" w:rsidRPr="004E6F2C" w:rsidRDefault="00003321" w:rsidP="00003321">
            <w:pPr>
              <w:rPr>
                <w:b/>
                <w:sz w:val="18"/>
                <w:szCs w:val="18"/>
              </w:rPr>
            </w:pPr>
          </w:p>
        </w:tc>
        <w:tc>
          <w:tcPr>
            <w:tcW w:w="4770" w:type="dxa"/>
            <w:gridSpan w:val="4"/>
          </w:tcPr>
          <w:p w14:paraId="25AB2B98" w14:textId="79985C00" w:rsidR="00553533" w:rsidRPr="0060360F" w:rsidRDefault="00553533" w:rsidP="00553533">
            <w:pPr>
              <w:numPr>
                <w:ilvl w:val="0"/>
                <w:numId w:val="9"/>
              </w:numPr>
              <w:rPr>
                <w:sz w:val="18"/>
                <w:szCs w:val="18"/>
              </w:rPr>
            </w:pPr>
            <w:r w:rsidRPr="0060360F">
              <w:rPr>
                <w:sz w:val="18"/>
                <w:szCs w:val="18"/>
              </w:rPr>
              <w:lastRenderedPageBreak/>
              <w:t xml:space="preserve">The project </w:t>
            </w:r>
            <w:r w:rsidR="0060360F" w:rsidRPr="0060360F">
              <w:rPr>
                <w:sz w:val="18"/>
                <w:szCs w:val="18"/>
              </w:rPr>
              <w:t>has been designed</w:t>
            </w:r>
            <w:r w:rsidRPr="0060360F">
              <w:rPr>
                <w:sz w:val="18"/>
                <w:szCs w:val="18"/>
              </w:rPr>
              <w:t xml:space="preserve"> to provide adequate support to the agrarian sector in order to better adapt it to climate change and modified agricultural conditions.  </w:t>
            </w:r>
          </w:p>
          <w:p w14:paraId="32B41A5F" w14:textId="0D699B98" w:rsidR="00553533" w:rsidRPr="0060360F" w:rsidRDefault="00553533" w:rsidP="00553533">
            <w:pPr>
              <w:pStyle w:val="ListParagraph"/>
              <w:numPr>
                <w:ilvl w:val="0"/>
                <w:numId w:val="9"/>
              </w:numPr>
              <w:rPr>
                <w:sz w:val="18"/>
                <w:szCs w:val="18"/>
                <w:lang w:val="en-GB"/>
              </w:rPr>
            </w:pPr>
            <w:r w:rsidRPr="0060360F">
              <w:rPr>
                <w:rFonts w:cs="Calibri"/>
                <w:color w:val="000000" w:themeColor="text1"/>
                <w:sz w:val="18"/>
                <w:szCs w:val="18"/>
                <w:lang w:val="en-US"/>
              </w:rPr>
              <w:t>Capacity enhancement of State entities and natural resources users will be supported and monitored to ensure that</w:t>
            </w:r>
            <w:r w:rsidRPr="0060360F">
              <w:rPr>
                <w:sz w:val="18"/>
                <w:szCs w:val="18"/>
                <w:lang w:val="en-GB"/>
              </w:rPr>
              <w:t xml:space="preserve"> communities’ livelihoods are better adapted to climate change.</w:t>
            </w:r>
          </w:p>
          <w:p w14:paraId="4264722C" w14:textId="36318313" w:rsidR="00553533" w:rsidRPr="0060360F" w:rsidRDefault="00553533" w:rsidP="00553533">
            <w:pPr>
              <w:numPr>
                <w:ilvl w:val="0"/>
                <w:numId w:val="9"/>
              </w:numPr>
              <w:rPr>
                <w:sz w:val="18"/>
                <w:szCs w:val="18"/>
              </w:rPr>
            </w:pPr>
            <w:r w:rsidRPr="0060360F">
              <w:rPr>
                <w:sz w:val="18"/>
                <w:szCs w:val="18"/>
              </w:rPr>
              <w:t>Alternative livelihood activities are designed to be climate-smart;  promotion of innovating agro-pastoral techniques is emphasized.</w:t>
            </w:r>
          </w:p>
          <w:p w14:paraId="227CDCA6" w14:textId="117808E6" w:rsidR="00553533" w:rsidRPr="0060360F" w:rsidRDefault="00553533" w:rsidP="00553533">
            <w:pPr>
              <w:pStyle w:val="ListParagraph"/>
              <w:numPr>
                <w:ilvl w:val="0"/>
                <w:numId w:val="9"/>
              </w:numPr>
              <w:rPr>
                <w:sz w:val="18"/>
                <w:szCs w:val="18"/>
                <w:lang w:val="en-GB"/>
              </w:rPr>
            </w:pPr>
            <w:r w:rsidRPr="0060360F">
              <w:rPr>
                <w:sz w:val="18"/>
                <w:szCs w:val="18"/>
                <w:lang w:val="en-US"/>
              </w:rPr>
              <w:t>Wildfire, erosion, flooding and other hazards management systems will be part of the capacity-building activities planned in Outcome 1.1 and 3.2.</w:t>
            </w:r>
            <w:r w:rsidR="00A94D4B">
              <w:rPr>
                <w:sz w:val="18"/>
                <w:szCs w:val="18"/>
                <w:lang w:val="en-US"/>
              </w:rPr>
              <w:t xml:space="preserve"> They will comply with Standard 2 as per the Biodiversity Action Plan.</w:t>
            </w:r>
          </w:p>
          <w:p w14:paraId="2B299DE7" w14:textId="017361C2" w:rsidR="00553533" w:rsidRPr="0060360F" w:rsidRDefault="00553533" w:rsidP="00553533">
            <w:pPr>
              <w:pStyle w:val="ListParagraph"/>
              <w:numPr>
                <w:ilvl w:val="0"/>
                <w:numId w:val="9"/>
              </w:numPr>
              <w:contextualSpacing/>
              <w:rPr>
                <w:rFonts w:cs="Calibri"/>
                <w:sz w:val="18"/>
                <w:szCs w:val="18"/>
              </w:rPr>
            </w:pPr>
            <w:r w:rsidRPr="0060360F">
              <w:rPr>
                <w:rFonts w:cs="Calibri"/>
                <w:sz w:val="18"/>
                <w:szCs w:val="18"/>
                <w:lang w:val="en-GB"/>
              </w:rPr>
              <w:t>T</w:t>
            </w:r>
            <w:r w:rsidRPr="0060360F">
              <w:rPr>
                <w:rFonts w:cs="Calibri"/>
                <w:sz w:val="18"/>
                <w:szCs w:val="18"/>
                <w:lang w:val="en-US"/>
              </w:rPr>
              <w:t>rainings to farmer organizations will take into account the whole chain of production in order to ensure that a better adaptation of cultures corresponds to appropriate storage facilities.</w:t>
            </w:r>
          </w:p>
          <w:p w14:paraId="69E0ABD4" w14:textId="77777777" w:rsidR="00003321" w:rsidRPr="00553533" w:rsidRDefault="00003321" w:rsidP="00003321">
            <w:pPr>
              <w:rPr>
                <w:b/>
                <w:sz w:val="18"/>
                <w:szCs w:val="18"/>
                <w:lang w:val="x-none"/>
              </w:rPr>
            </w:pPr>
          </w:p>
        </w:tc>
      </w:tr>
      <w:tr w:rsidR="00003321" w:rsidRPr="00553533" w14:paraId="78633326" w14:textId="77777777" w:rsidTr="00941F2B">
        <w:tc>
          <w:tcPr>
            <w:tcW w:w="3505" w:type="dxa"/>
            <w:vAlign w:val="center"/>
          </w:tcPr>
          <w:p w14:paraId="1090D19E" w14:textId="77777777" w:rsidR="00553533" w:rsidRDefault="00553533" w:rsidP="00003321">
            <w:pPr>
              <w:rPr>
                <w:rFonts w:eastAsia="Times New Roman" w:cs="Calibri"/>
                <w:b/>
                <w:color w:val="000000" w:themeColor="text1"/>
                <w:sz w:val="18"/>
                <w:szCs w:val="18"/>
              </w:rPr>
            </w:pPr>
            <w:r>
              <w:rPr>
                <w:rFonts w:eastAsia="Times New Roman" w:cs="Calibri"/>
                <w:b/>
                <w:color w:val="000000" w:themeColor="text1"/>
                <w:sz w:val="18"/>
                <w:szCs w:val="18"/>
              </w:rPr>
              <w:t>Risk 7</w:t>
            </w:r>
          </w:p>
          <w:p w14:paraId="39BD2F81" w14:textId="77777777" w:rsidR="00553533" w:rsidRDefault="00553533" w:rsidP="00003321">
            <w:pPr>
              <w:rPr>
                <w:rFonts w:eastAsia="Times New Roman" w:cs="Calibri"/>
                <w:b/>
                <w:color w:val="000000" w:themeColor="text1"/>
                <w:sz w:val="18"/>
                <w:szCs w:val="18"/>
              </w:rPr>
            </w:pPr>
          </w:p>
          <w:p w14:paraId="15D77FFA" w14:textId="650E7378" w:rsidR="00003321" w:rsidRDefault="00553533" w:rsidP="00003321">
            <w:pPr>
              <w:rPr>
                <w:rFonts w:eastAsia="Times New Roman" w:cs="Calibri"/>
                <w:b/>
                <w:color w:val="000000" w:themeColor="text1"/>
                <w:sz w:val="18"/>
                <w:szCs w:val="18"/>
              </w:rPr>
            </w:pPr>
            <w:r>
              <w:rPr>
                <w:rFonts w:eastAsia="Times New Roman" w:cs="Calibri"/>
                <w:b/>
                <w:color w:val="000000" w:themeColor="text1"/>
                <w:sz w:val="18"/>
                <w:szCs w:val="18"/>
              </w:rPr>
              <w:t xml:space="preserve">The project </w:t>
            </w:r>
            <w:r w:rsidR="0060360F">
              <w:rPr>
                <w:rFonts w:eastAsia="Times New Roman" w:cs="Calibri"/>
                <w:b/>
                <w:color w:val="000000" w:themeColor="text1"/>
                <w:sz w:val="18"/>
                <w:szCs w:val="18"/>
              </w:rPr>
              <w:t>might</w:t>
            </w:r>
            <w:r>
              <w:rPr>
                <w:rFonts w:eastAsia="Times New Roman" w:cs="Calibri"/>
                <w:b/>
                <w:color w:val="000000" w:themeColor="text1"/>
                <w:sz w:val="18"/>
                <w:szCs w:val="18"/>
              </w:rPr>
              <w:t xml:space="preserve"> generate an i</w:t>
            </w:r>
            <w:r w:rsidR="00003321">
              <w:rPr>
                <w:rFonts w:eastAsia="Times New Roman" w:cs="Calibri"/>
                <w:b/>
                <w:color w:val="000000" w:themeColor="text1"/>
                <w:sz w:val="18"/>
                <w:szCs w:val="18"/>
              </w:rPr>
              <w:t>ncrease of GHG emissions</w:t>
            </w:r>
            <w:r>
              <w:rPr>
                <w:rFonts w:eastAsia="Times New Roman" w:cs="Calibri"/>
                <w:b/>
                <w:color w:val="000000" w:themeColor="text1"/>
                <w:sz w:val="18"/>
                <w:szCs w:val="18"/>
              </w:rPr>
              <w:t xml:space="preserve"> at the local level </w:t>
            </w:r>
            <w:r w:rsidR="00003321">
              <w:rPr>
                <w:rFonts w:eastAsia="Times New Roman" w:cs="Calibri"/>
                <w:b/>
                <w:color w:val="000000" w:themeColor="text1"/>
                <w:sz w:val="18"/>
                <w:szCs w:val="18"/>
              </w:rPr>
              <w:t xml:space="preserve">due to </w:t>
            </w:r>
            <w:r>
              <w:rPr>
                <w:rFonts w:eastAsia="Times New Roman" w:cs="Calibri"/>
                <w:b/>
                <w:color w:val="000000" w:themeColor="text1"/>
                <w:sz w:val="18"/>
                <w:szCs w:val="18"/>
              </w:rPr>
              <w:t xml:space="preserve">(1) the expected </w:t>
            </w:r>
            <w:r w:rsidR="00003321">
              <w:rPr>
                <w:rFonts w:eastAsia="Times New Roman" w:cs="Calibri"/>
                <w:b/>
                <w:color w:val="000000" w:themeColor="text1"/>
                <w:sz w:val="18"/>
                <w:szCs w:val="18"/>
              </w:rPr>
              <w:t>increased agricultural production</w:t>
            </w:r>
            <w:r>
              <w:rPr>
                <w:rFonts w:eastAsia="Times New Roman" w:cs="Calibri"/>
                <w:b/>
                <w:color w:val="000000" w:themeColor="text1"/>
                <w:sz w:val="18"/>
                <w:szCs w:val="18"/>
              </w:rPr>
              <w:t xml:space="preserve">, on the short-term and especially on the long-term; (2) particular </w:t>
            </w:r>
            <w:r>
              <w:rPr>
                <w:rFonts w:eastAsia="Times New Roman" w:cs="Calibri"/>
                <w:b/>
                <w:color w:val="000000" w:themeColor="text1"/>
                <w:sz w:val="18"/>
                <w:szCs w:val="18"/>
              </w:rPr>
              <w:lastRenderedPageBreak/>
              <w:t>emphasis locally on rice production ; (3) potential deforestation due to development pressure</w:t>
            </w:r>
          </w:p>
          <w:p w14:paraId="40AAC703" w14:textId="77777777" w:rsidR="00003321" w:rsidRDefault="00003321" w:rsidP="00003321">
            <w:pPr>
              <w:rPr>
                <w:rFonts w:eastAsia="Times New Roman" w:cs="Calibri"/>
                <w:b/>
                <w:color w:val="000000" w:themeColor="text1"/>
                <w:sz w:val="18"/>
                <w:szCs w:val="18"/>
              </w:rPr>
            </w:pPr>
          </w:p>
          <w:p w14:paraId="24302A4D" w14:textId="4B4F5E89" w:rsidR="00003321" w:rsidRPr="002067A1" w:rsidRDefault="002067A1" w:rsidP="00003321">
            <w:pPr>
              <w:rPr>
                <w:rFonts w:eastAsia="Times New Roman" w:cs="Calibri"/>
                <w:bCs/>
                <w:color w:val="000000" w:themeColor="text1"/>
                <w:sz w:val="18"/>
                <w:szCs w:val="18"/>
              </w:rPr>
            </w:pPr>
            <w:r w:rsidRPr="002067A1">
              <w:rPr>
                <w:rFonts w:eastAsia="Times New Roman" w:cs="Calibri"/>
                <w:bCs/>
                <w:color w:val="000000" w:themeColor="text1"/>
                <w:sz w:val="18"/>
                <w:szCs w:val="18"/>
              </w:rPr>
              <w:t>2.4</w:t>
            </w:r>
          </w:p>
        </w:tc>
        <w:tc>
          <w:tcPr>
            <w:tcW w:w="1080" w:type="dxa"/>
          </w:tcPr>
          <w:p w14:paraId="1309F286" w14:textId="32416DD1" w:rsidR="00003321" w:rsidRDefault="00003321" w:rsidP="00003321">
            <w:pPr>
              <w:rPr>
                <w:rFonts w:cs="Minion Pro"/>
                <w:sz w:val="18"/>
                <w:szCs w:val="18"/>
              </w:rPr>
            </w:pPr>
            <w:r>
              <w:rPr>
                <w:rFonts w:cs="Minion Pro"/>
                <w:sz w:val="18"/>
                <w:szCs w:val="18"/>
              </w:rPr>
              <w:lastRenderedPageBreak/>
              <w:t>I = 2</w:t>
            </w:r>
          </w:p>
          <w:p w14:paraId="66D384D7" w14:textId="131EA8E5" w:rsidR="00003321" w:rsidRPr="004B3E18" w:rsidRDefault="00003321" w:rsidP="00003321">
            <w:pPr>
              <w:rPr>
                <w:rFonts w:cs="Minion Pro"/>
                <w:sz w:val="18"/>
                <w:szCs w:val="18"/>
              </w:rPr>
            </w:pPr>
            <w:r>
              <w:rPr>
                <w:rFonts w:cs="Minion Pro"/>
                <w:sz w:val="18"/>
                <w:szCs w:val="18"/>
              </w:rPr>
              <w:t>L = 2</w:t>
            </w:r>
          </w:p>
        </w:tc>
        <w:tc>
          <w:tcPr>
            <w:tcW w:w="1170" w:type="dxa"/>
          </w:tcPr>
          <w:p w14:paraId="5B9C2723" w14:textId="6FA221E2" w:rsidR="00003321" w:rsidRPr="00D525E5" w:rsidRDefault="00003321" w:rsidP="00003321">
            <w:pPr>
              <w:rPr>
                <w:bCs/>
                <w:sz w:val="18"/>
                <w:szCs w:val="18"/>
              </w:rPr>
            </w:pPr>
            <w:r>
              <w:rPr>
                <w:bCs/>
                <w:sz w:val="18"/>
                <w:szCs w:val="18"/>
              </w:rPr>
              <w:t>Low</w:t>
            </w:r>
          </w:p>
        </w:tc>
        <w:tc>
          <w:tcPr>
            <w:tcW w:w="2610" w:type="dxa"/>
            <w:gridSpan w:val="2"/>
          </w:tcPr>
          <w:p w14:paraId="33AD9FDC" w14:textId="7670AC04" w:rsidR="00553533" w:rsidRPr="0060360F" w:rsidRDefault="00553533" w:rsidP="00553533">
            <w:pPr>
              <w:rPr>
                <w:sz w:val="18"/>
                <w:szCs w:val="18"/>
              </w:rPr>
            </w:pPr>
            <w:r w:rsidRPr="0060360F">
              <w:rPr>
                <w:sz w:val="18"/>
                <w:szCs w:val="18"/>
              </w:rPr>
              <w:t xml:space="preserve">Global rice cultivation accounts for 4% of greenhouse gas emissions, as lowland and irrigated rice fields are areas of stagnant water that release methane and nitrous oxide by rice fields would have been </w:t>
            </w:r>
            <w:r w:rsidRPr="0060360F">
              <w:rPr>
                <w:sz w:val="18"/>
                <w:szCs w:val="18"/>
              </w:rPr>
              <w:lastRenderedPageBreak/>
              <w:t>largely underestimated according to a study published Monday. However, the small scale of this production and the rainfed rice / lowland rice pair makes it possible to limit the climatic risks and</w:t>
            </w:r>
          </w:p>
          <w:p w14:paraId="26DA9271" w14:textId="3EEA85F6" w:rsidR="00553533" w:rsidRPr="0060360F" w:rsidRDefault="00553533" w:rsidP="00553533">
            <w:pPr>
              <w:rPr>
                <w:sz w:val="18"/>
                <w:szCs w:val="18"/>
              </w:rPr>
            </w:pPr>
            <w:r w:rsidRPr="0060360F">
              <w:rPr>
                <w:sz w:val="18"/>
                <w:szCs w:val="18"/>
              </w:rPr>
              <w:t xml:space="preserve">improves food security without creating high GHG emissions risks. </w:t>
            </w:r>
          </w:p>
          <w:p w14:paraId="46220030" w14:textId="600B48FA" w:rsidR="002067A1" w:rsidRPr="0060360F" w:rsidRDefault="002067A1" w:rsidP="00553533">
            <w:pPr>
              <w:rPr>
                <w:sz w:val="18"/>
                <w:szCs w:val="18"/>
              </w:rPr>
            </w:pPr>
            <w:r w:rsidRPr="0060360F">
              <w:rPr>
                <w:sz w:val="18"/>
                <w:szCs w:val="18"/>
              </w:rPr>
              <w:t>Development pressure on the long term may generate deforestation, but it is to be noted that the project plans reforestation activities from the start.</w:t>
            </w:r>
          </w:p>
          <w:p w14:paraId="10964D4C" w14:textId="145EFBB3" w:rsidR="00003321" w:rsidRPr="00553533" w:rsidRDefault="00003321" w:rsidP="00553533">
            <w:pPr>
              <w:rPr>
                <w:b/>
                <w:sz w:val="18"/>
                <w:szCs w:val="18"/>
              </w:rPr>
            </w:pPr>
          </w:p>
        </w:tc>
        <w:tc>
          <w:tcPr>
            <w:tcW w:w="4770" w:type="dxa"/>
            <w:gridSpan w:val="4"/>
          </w:tcPr>
          <w:p w14:paraId="71201F71" w14:textId="11F4021A" w:rsidR="00003321" w:rsidRPr="0060360F" w:rsidRDefault="0060360F" w:rsidP="00003321">
            <w:pPr>
              <w:rPr>
                <w:bCs/>
                <w:sz w:val="18"/>
                <w:szCs w:val="18"/>
              </w:rPr>
            </w:pPr>
            <w:r w:rsidRPr="0060360F">
              <w:rPr>
                <w:bCs/>
                <w:sz w:val="18"/>
                <w:szCs w:val="18"/>
              </w:rPr>
              <w:lastRenderedPageBreak/>
              <w:t>As the project is Substantial risk, this</w:t>
            </w:r>
            <w:r>
              <w:rPr>
                <w:bCs/>
                <w:sz w:val="18"/>
                <w:szCs w:val="18"/>
              </w:rPr>
              <w:t xml:space="preserve"> low</w:t>
            </w:r>
            <w:r w:rsidRPr="0060360F">
              <w:rPr>
                <w:bCs/>
                <w:sz w:val="18"/>
                <w:szCs w:val="18"/>
              </w:rPr>
              <w:t xml:space="preserve"> risk will be considered in the course of the implementation of the ESMF</w:t>
            </w:r>
            <w:r>
              <w:rPr>
                <w:bCs/>
                <w:sz w:val="18"/>
                <w:szCs w:val="18"/>
              </w:rPr>
              <w:t>,</w:t>
            </w:r>
            <w:r w:rsidRPr="0060360F">
              <w:rPr>
                <w:bCs/>
                <w:sz w:val="18"/>
                <w:szCs w:val="18"/>
              </w:rPr>
              <w:t xml:space="preserve"> and management measures</w:t>
            </w:r>
            <w:r>
              <w:rPr>
                <w:bCs/>
                <w:sz w:val="18"/>
                <w:szCs w:val="18"/>
              </w:rPr>
              <w:t xml:space="preserve"> will be</w:t>
            </w:r>
            <w:r w:rsidRPr="0060360F">
              <w:rPr>
                <w:bCs/>
                <w:sz w:val="18"/>
                <w:szCs w:val="18"/>
              </w:rPr>
              <w:t xml:space="preserve"> put in place where necessary for compliance with the SES. </w:t>
            </w:r>
          </w:p>
        </w:tc>
      </w:tr>
      <w:tr w:rsidR="00003321" w:rsidRPr="004B3E18" w14:paraId="1B447D36" w14:textId="77777777" w:rsidTr="00941F2B">
        <w:tc>
          <w:tcPr>
            <w:tcW w:w="3505" w:type="dxa"/>
            <w:vAlign w:val="center"/>
          </w:tcPr>
          <w:p w14:paraId="2F5F6204" w14:textId="77777777" w:rsidR="00003321" w:rsidRDefault="00003321" w:rsidP="00003321">
            <w:pPr>
              <w:rPr>
                <w:b/>
                <w:bCs/>
                <w:sz w:val="18"/>
                <w:szCs w:val="18"/>
              </w:rPr>
            </w:pPr>
            <w:r>
              <w:rPr>
                <w:b/>
                <w:bCs/>
                <w:sz w:val="18"/>
                <w:szCs w:val="18"/>
              </w:rPr>
              <w:t>Risk 8</w:t>
            </w:r>
          </w:p>
          <w:p w14:paraId="793FFA42" w14:textId="77777777" w:rsidR="00003321" w:rsidRDefault="00003321" w:rsidP="00003321">
            <w:pPr>
              <w:rPr>
                <w:b/>
                <w:bCs/>
                <w:sz w:val="18"/>
                <w:szCs w:val="18"/>
              </w:rPr>
            </w:pPr>
          </w:p>
          <w:p w14:paraId="699B79B4" w14:textId="77777777" w:rsidR="00003321" w:rsidRDefault="00553533" w:rsidP="00003321">
            <w:pPr>
              <w:rPr>
                <w:b/>
                <w:bCs/>
                <w:sz w:val="18"/>
                <w:szCs w:val="18"/>
              </w:rPr>
            </w:pPr>
            <w:r>
              <w:rPr>
                <w:b/>
                <w:bCs/>
                <w:sz w:val="18"/>
                <w:szCs w:val="18"/>
              </w:rPr>
              <w:t>The project activities could lead to w</w:t>
            </w:r>
            <w:r w:rsidR="00003321" w:rsidRPr="00941F2B">
              <w:rPr>
                <w:b/>
                <w:bCs/>
                <w:sz w:val="18"/>
                <w:szCs w:val="18"/>
              </w:rPr>
              <w:t xml:space="preserve">ork-related accidents </w:t>
            </w:r>
            <w:r w:rsidR="00003321">
              <w:rPr>
                <w:b/>
                <w:bCs/>
                <w:sz w:val="18"/>
                <w:szCs w:val="18"/>
              </w:rPr>
              <w:t>involving</w:t>
            </w:r>
            <w:r w:rsidR="00003321" w:rsidRPr="00941F2B">
              <w:rPr>
                <w:b/>
                <w:bCs/>
                <w:sz w:val="18"/>
                <w:szCs w:val="18"/>
              </w:rPr>
              <w:t xml:space="preserve"> local workers during the construction of water reservoirs, irrigation systems, etc.</w:t>
            </w:r>
          </w:p>
          <w:p w14:paraId="5D65C42C" w14:textId="77777777" w:rsidR="002067A1" w:rsidRDefault="002067A1" w:rsidP="00003321">
            <w:pPr>
              <w:rPr>
                <w:b/>
                <w:bCs/>
                <w:sz w:val="18"/>
                <w:szCs w:val="18"/>
              </w:rPr>
            </w:pPr>
          </w:p>
          <w:p w14:paraId="2670A8C5" w14:textId="08DF3D51" w:rsidR="002067A1" w:rsidRPr="002067A1" w:rsidRDefault="002067A1" w:rsidP="00003321">
            <w:pPr>
              <w:rPr>
                <w:i/>
                <w:iCs/>
                <w:sz w:val="18"/>
                <w:szCs w:val="18"/>
              </w:rPr>
            </w:pPr>
            <w:r>
              <w:rPr>
                <w:i/>
                <w:iCs/>
                <w:sz w:val="18"/>
                <w:szCs w:val="18"/>
              </w:rPr>
              <w:t>3.1</w:t>
            </w:r>
          </w:p>
        </w:tc>
        <w:tc>
          <w:tcPr>
            <w:tcW w:w="1080" w:type="dxa"/>
          </w:tcPr>
          <w:p w14:paraId="18BFBD4E" w14:textId="7B096783"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3</w:t>
            </w:r>
          </w:p>
          <w:p w14:paraId="4B074B88" w14:textId="0ECE1163"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71E9828F" w14:textId="2320F1AE" w:rsidR="00003321" w:rsidRPr="00D525E5" w:rsidRDefault="00003321" w:rsidP="00003321">
            <w:pPr>
              <w:rPr>
                <w:bCs/>
                <w:sz w:val="18"/>
                <w:szCs w:val="18"/>
              </w:rPr>
            </w:pPr>
            <w:r w:rsidRPr="00D525E5">
              <w:rPr>
                <w:bCs/>
                <w:sz w:val="18"/>
                <w:szCs w:val="18"/>
              </w:rPr>
              <w:t>Moderate</w:t>
            </w:r>
          </w:p>
        </w:tc>
        <w:tc>
          <w:tcPr>
            <w:tcW w:w="2610" w:type="dxa"/>
            <w:gridSpan w:val="2"/>
          </w:tcPr>
          <w:p w14:paraId="5B23943B" w14:textId="16228406" w:rsidR="00285423" w:rsidRPr="0060360F" w:rsidRDefault="00285423" w:rsidP="00285423">
            <w:pPr>
              <w:pStyle w:val="CommentText"/>
              <w:rPr>
                <w:sz w:val="18"/>
                <w:szCs w:val="18"/>
              </w:rPr>
            </w:pPr>
            <w:r w:rsidRPr="0060360F">
              <w:rPr>
                <w:sz w:val="18"/>
                <w:szCs w:val="18"/>
                <w:lang w:eastAsia="fr-FR"/>
              </w:rPr>
              <w:t>The project will support small-scale infrastructure and construction development (</w:t>
            </w:r>
            <w:r w:rsidRPr="0060360F">
              <w:rPr>
                <w:sz w:val="18"/>
                <w:szCs w:val="18"/>
              </w:rPr>
              <w:t xml:space="preserve">Irrigation and anti-erosion systems) that will require the use of local workforce. </w:t>
            </w:r>
          </w:p>
          <w:p w14:paraId="4DADBD60" w14:textId="77777777" w:rsidR="00285423" w:rsidRPr="0060360F" w:rsidRDefault="00285423" w:rsidP="00285423">
            <w:pPr>
              <w:pStyle w:val="CommentText"/>
              <w:rPr>
                <w:sz w:val="18"/>
                <w:szCs w:val="18"/>
              </w:rPr>
            </w:pPr>
          </w:p>
          <w:p w14:paraId="0EB2ACC3" w14:textId="4FA72AD9" w:rsidR="00003321" w:rsidRPr="0060360F" w:rsidRDefault="00003321" w:rsidP="00285423">
            <w:pPr>
              <w:pStyle w:val="CommentText"/>
              <w:rPr>
                <w:sz w:val="18"/>
                <w:szCs w:val="18"/>
              </w:rPr>
            </w:pPr>
            <w:r w:rsidRPr="0060360F">
              <w:rPr>
                <w:sz w:val="18"/>
                <w:szCs w:val="18"/>
                <w:lang w:eastAsia="fr-FR"/>
              </w:rPr>
              <w:t xml:space="preserve">Financial products will be developed with the project support, in order to facilitate, among other alternatives, the acquisition of solar irrigation systems (consisting of reservoirs and solar pump for water drainage), and the construction and/or acquisition of improved stoves, solar cookers and solar dryers (output 2.1). The project will also explore </w:t>
            </w:r>
            <w:r w:rsidRPr="0060360F">
              <w:rPr>
                <w:sz w:val="18"/>
                <w:szCs w:val="18"/>
              </w:rPr>
              <w:t xml:space="preserve">the possibility of setting up an irrigation system that will, in some cases, enable them to take advantage of changes in rainfall, and (ii) the possibility of setting up anti-erosion systems on exposed crops (output 1.2). </w:t>
            </w:r>
          </w:p>
          <w:p w14:paraId="51924B3B" w14:textId="745CFCDC" w:rsidR="00003321" w:rsidRPr="0060360F" w:rsidRDefault="00003321" w:rsidP="00003321">
            <w:pPr>
              <w:textAlignment w:val="baseline"/>
              <w:rPr>
                <w:sz w:val="18"/>
                <w:szCs w:val="18"/>
              </w:rPr>
            </w:pPr>
          </w:p>
          <w:p w14:paraId="2642A635" w14:textId="3F625E09" w:rsidR="00003321" w:rsidRPr="004B3E18" w:rsidRDefault="00003321" w:rsidP="00553533">
            <w:pPr>
              <w:textAlignment w:val="baseline"/>
              <w:rPr>
                <w:b/>
                <w:sz w:val="18"/>
                <w:szCs w:val="18"/>
              </w:rPr>
            </w:pPr>
          </w:p>
        </w:tc>
        <w:tc>
          <w:tcPr>
            <w:tcW w:w="4770" w:type="dxa"/>
            <w:gridSpan w:val="4"/>
          </w:tcPr>
          <w:p w14:paraId="01DC0228" w14:textId="721AEBAF" w:rsidR="00313E08" w:rsidRDefault="00553533">
            <w:pPr>
              <w:pStyle w:val="ListParagraph"/>
              <w:numPr>
                <w:ilvl w:val="0"/>
                <w:numId w:val="12"/>
              </w:numPr>
              <w:ind w:left="173" w:hanging="173"/>
              <w:rPr>
                <w:bCs/>
                <w:sz w:val="18"/>
                <w:szCs w:val="18"/>
                <w:lang w:val="en-US"/>
              </w:rPr>
            </w:pPr>
            <w:r w:rsidRPr="00553533">
              <w:rPr>
                <w:bCs/>
                <w:sz w:val="18"/>
                <w:szCs w:val="18"/>
                <w:lang w:val="en-US"/>
              </w:rPr>
              <w:t>These projects are not yet selected and will need further safeguards assessments</w:t>
            </w:r>
            <w:r w:rsidR="0060360F">
              <w:rPr>
                <w:bCs/>
                <w:sz w:val="18"/>
                <w:szCs w:val="18"/>
                <w:lang w:val="en-US"/>
              </w:rPr>
              <w:t>, as outlined in the ESMF</w:t>
            </w:r>
            <w:r w:rsidRPr="00553533">
              <w:rPr>
                <w:bCs/>
                <w:sz w:val="18"/>
                <w:szCs w:val="18"/>
                <w:lang w:val="en-US"/>
              </w:rPr>
              <w:t xml:space="preserve">. </w:t>
            </w:r>
            <w:r>
              <w:rPr>
                <w:bCs/>
                <w:sz w:val="18"/>
                <w:szCs w:val="18"/>
                <w:lang w:val="en-US"/>
              </w:rPr>
              <w:t>The SESP will be used to screen all  construction activities once identified. Technical and feasibility studies will be conducted for each activity</w:t>
            </w:r>
            <w:r w:rsidR="00313E08">
              <w:rPr>
                <w:bCs/>
                <w:sz w:val="18"/>
                <w:szCs w:val="18"/>
                <w:lang w:val="en-US"/>
              </w:rPr>
              <w:t xml:space="preserve"> as part of the ESIA.</w:t>
            </w:r>
          </w:p>
          <w:p w14:paraId="65EEF546" w14:textId="525B53A0" w:rsidR="00003321" w:rsidRPr="00553533" w:rsidRDefault="00553533" w:rsidP="00313E08">
            <w:pPr>
              <w:pStyle w:val="ListParagraph"/>
              <w:numPr>
                <w:ilvl w:val="0"/>
                <w:numId w:val="12"/>
              </w:numPr>
              <w:ind w:left="173" w:hanging="173"/>
              <w:rPr>
                <w:bCs/>
                <w:sz w:val="18"/>
                <w:szCs w:val="18"/>
                <w:lang w:val="en-US"/>
              </w:rPr>
            </w:pPr>
            <w:r w:rsidRPr="00553533">
              <w:rPr>
                <w:bCs/>
                <w:sz w:val="18"/>
                <w:szCs w:val="18"/>
                <w:lang w:val="en-US"/>
              </w:rPr>
              <w:t xml:space="preserve">The risk of work-related accidents of local workers </w:t>
            </w:r>
            <w:r w:rsidR="00313E08">
              <w:rPr>
                <w:bCs/>
                <w:sz w:val="18"/>
                <w:szCs w:val="18"/>
                <w:lang w:val="en-US"/>
              </w:rPr>
              <w:t>will</w:t>
            </w:r>
            <w:r w:rsidRPr="00553533">
              <w:rPr>
                <w:bCs/>
                <w:sz w:val="18"/>
                <w:szCs w:val="18"/>
                <w:lang w:val="en-US"/>
              </w:rPr>
              <w:t xml:space="preserve"> be taken into account </w:t>
            </w:r>
            <w:r>
              <w:rPr>
                <w:bCs/>
                <w:sz w:val="18"/>
                <w:szCs w:val="18"/>
                <w:lang w:val="en-US"/>
              </w:rPr>
              <w:t xml:space="preserve">in </w:t>
            </w:r>
            <w:r w:rsidR="00313E08">
              <w:rPr>
                <w:bCs/>
                <w:sz w:val="18"/>
                <w:szCs w:val="18"/>
                <w:lang w:val="en-US"/>
              </w:rPr>
              <w:t>the</w:t>
            </w:r>
            <w:r>
              <w:rPr>
                <w:bCs/>
                <w:sz w:val="18"/>
                <w:szCs w:val="18"/>
                <w:lang w:val="en-US"/>
              </w:rPr>
              <w:t xml:space="preserve"> Health and Safety Plan which will set the standard for the technical and feasibility studies.</w:t>
            </w:r>
          </w:p>
        </w:tc>
      </w:tr>
      <w:tr w:rsidR="00003321" w:rsidRPr="004B3E18" w14:paraId="254F662B" w14:textId="77777777" w:rsidTr="00941F2B">
        <w:tc>
          <w:tcPr>
            <w:tcW w:w="3505" w:type="dxa"/>
            <w:vAlign w:val="center"/>
          </w:tcPr>
          <w:p w14:paraId="055D6375" w14:textId="760D169F" w:rsidR="00003321" w:rsidRDefault="00003321" w:rsidP="00003321">
            <w:pPr>
              <w:rPr>
                <w:rFonts w:eastAsia="Times New Roman" w:cs="Calibri"/>
                <w:b/>
                <w:color w:val="000000" w:themeColor="text1"/>
                <w:sz w:val="18"/>
                <w:szCs w:val="18"/>
              </w:rPr>
            </w:pPr>
            <w:r w:rsidRPr="006F5C50">
              <w:rPr>
                <w:rFonts w:eastAsia="Times New Roman" w:cs="Calibri"/>
                <w:b/>
                <w:color w:val="000000" w:themeColor="text1"/>
                <w:sz w:val="18"/>
                <w:szCs w:val="18"/>
              </w:rPr>
              <w:lastRenderedPageBreak/>
              <w:t xml:space="preserve">Risk </w:t>
            </w:r>
            <w:r w:rsidR="00553533">
              <w:rPr>
                <w:rFonts w:eastAsia="Times New Roman" w:cs="Calibri"/>
                <w:b/>
                <w:color w:val="000000" w:themeColor="text1"/>
                <w:sz w:val="18"/>
                <w:szCs w:val="18"/>
              </w:rPr>
              <w:t>9</w:t>
            </w:r>
            <w:r w:rsidRPr="006F5C50">
              <w:rPr>
                <w:rFonts w:eastAsia="Times New Roman" w:cs="Calibri"/>
                <w:b/>
                <w:color w:val="000000" w:themeColor="text1"/>
                <w:sz w:val="18"/>
                <w:szCs w:val="18"/>
              </w:rPr>
              <w:t>:</w:t>
            </w:r>
          </w:p>
          <w:p w14:paraId="325CA997" w14:textId="77777777" w:rsidR="00003321" w:rsidRPr="006F5C50" w:rsidRDefault="00003321" w:rsidP="00003321">
            <w:pPr>
              <w:rPr>
                <w:rFonts w:eastAsia="Times New Roman" w:cs="Calibri"/>
                <w:b/>
                <w:color w:val="000000" w:themeColor="text1"/>
                <w:sz w:val="18"/>
                <w:szCs w:val="18"/>
              </w:rPr>
            </w:pPr>
          </w:p>
          <w:p w14:paraId="6ABD2B7C" w14:textId="2566EB2E" w:rsidR="00003321" w:rsidRPr="00106989" w:rsidRDefault="00003321" w:rsidP="00003321">
            <w:pPr>
              <w:rPr>
                <w:b/>
                <w:bCs/>
                <w:sz w:val="18"/>
                <w:szCs w:val="18"/>
              </w:rPr>
            </w:pPr>
            <w:r w:rsidRPr="00D32F2D">
              <w:rPr>
                <w:rFonts w:eastAsia="Times New Roman" w:cs="Calibri"/>
                <w:b/>
                <w:color w:val="000000" w:themeColor="text1"/>
                <w:sz w:val="18"/>
                <w:szCs w:val="18"/>
                <w:lang w:val="en-GB"/>
              </w:rPr>
              <w:t xml:space="preserve">Most of the agricultural sector in the </w:t>
            </w:r>
            <w:r>
              <w:rPr>
                <w:rFonts w:eastAsia="Times New Roman" w:cs="Calibri"/>
                <w:b/>
                <w:color w:val="000000" w:themeColor="text1"/>
                <w:sz w:val="18"/>
                <w:szCs w:val="18"/>
                <w:lang w:val="en-GB"/>
              </w:rPr>
              <w:t xml:space="preserve">project area </w:t>
            </w:r>
            <w:r w:rsidRPr="00D32F2D">
              <w:rPr>
                <w:rFonts w:eastAsia="Times New Roman" w:cs="Calibri"/>
                <w:b/>
                <w:color w:val="000000" w:themeColor="text1"/>
                <w:sz w:val="18"/>
                <w:szCs w:val="18"/>
                <w:lang w:val="en-GB"/>
              </w:rPr>
              <w:t>is informal and fails to comply with national and international labor standards.</w:t>
            </w:r>
            <w:r>
              <w:rPr>
                <w:rFonts w:eastAsia="Times New Roman" w:cs="Calibri"/>
                <w:b/>
                <w:color w:val="000000" w:themeColor="text1"/>
                <w:sz w:val="18"/>
                <w:szCs w:val="18"/>
                <w:lang w:val="en-GB"/>
              </w:rPr>
              <w:t xml:space="preserve"> </w:t>
            </w:r>
            <w:r>
              <w:rPr>
                <w:b/>
                <w:bCs/>
                <w:sz w:val="18"/>
                <w:szCs w:val="18"/>
              </w:rPr>
              <w:t>Hence there is a risk of v</w:t>
            </w:r>
            <w:r w:rsidRPr="00941F2B">
              <w:rPr>
                <w:b/>
                <w:bCs/>
                <w:sz w:val="18"/>
                <w:szCs w:val="18"/>
              </w:rPr>
              <w:t>iolation of workers' rights within the cooperatives supported by the project</w:t>
            </w:r>
            <w:r>
              <w:rPr>
                <w:b/>
                <w:bCs/>
                <w:sz w:val="18"/>
                <w:szCs w:val="18"/>
              </w:rPr>
              <w:t xml:space="preserve">, linked </w:t>
            </w:r>
            <w:r w:rsidRPr="00941F2B">
              <w:rPr>
                <w:b/>
                <w:bCs/>
                <w:sz w:val="18"/>
                <w:szCs w:val="18"/>
              </w:rPr>
              <w:t xml:space="preserve">in particular </w:t>
            </w:r>
            <w:r>
              <w:rPr>
                <w:b/>
                <w:bCs/>
                <w:sz w:val="18"/>
                <w:szCs w:val="18"/>
              </w:rPr>
              <w:t xml:space="preserve">to the presence of </w:t>
            </w:r>
            <w:r w:rsidRPr="00941F2B">
              <w:rPr>
                <w:b/>
                <w:bCs/>
                <w:sz w:val="18"/>
                <w:szCs w:val="18"/>
              </w:rPr>
              <w:t xml:space="preserve">migrants </w:t>
            </w:r>
            <w:r>
              <w:rPr>
                <w:b/>
                <w:bCs/>
                <w:sz w:val="18"/>
                <w:szCs w:val="18"/>
              </w:rPr>
              <w:t xml:space="preserve">and human trafficking in the area. </w:t>
            </w:r>
            <w:r>
              <w:rPr>
                <w:rFonts w:eastAsia="Times New Roman" w:cs="Calibri"/>
                <w:b/>
                <w:color w:val="000000" w:themeColor="text1"/>
                <w:sz w:val="18"/>
                <w:szCs w:val="18"/>
                <w:lang w:val="en-GB"/>
              </w:rPr>
              <w:t>In addition, f</w:t>
            </w:r>
            <w:r w:rsidRPr="00D32F2D">
              <w:rPr>
                <w:rFonts w:eastAsia="Times New Roman" w:cs="Calibri"/>
                <w:b/>
                <w:color w:val="000000" w:themeColor="text1"/>
                <w:sz w:val="18"/>
                <w:szCs w:val="18"/>
                <w:lang w:val="en-GB"/>
              </w:rPr>
              <w:t>orced labor and child labor have been reported in the country</w:t>
            </w:r>
            <w:r>
              <w:rPr>
                <w:rFonts w:eastAsia="Times New Roman" w:cs="Calibri"/>
                <w:b/>
                <w:color w:val="000000" w:themeColor="text1"/>
                <w:sz w:val="18"/>
                <w:szCs w:val="18"/>
                <w:lang w:val="en-GB"/>
              </w:rPr>
              <w:t xml:space="preserve"> and could be present in the farmers’ organizations supported by the project.</w:t>
            </w:r>
          </w:p>
          <w:p w14:paraId="45BDB826" w14:textId="77777777" w:rsidR="00003321" w:rsidRDefault="00003321" w:rsidP="00003321">
            <w:pPr>
              <w:rPr>
                <w:b/>
                <w:bCs/>
                <w:sz w:val="18"/>
                <w:szCs w:val="18"/>
              </w:rPr>
            </w:pPr>
          </w:p>
          <w:p w14:paraId="1A4E50EA" w14:textId="0DBCCF6A" w:rsidR="00003321" w:rsidRPr="002067A1" w:rsidRDefault="00003321" w:rsidP="00003321">
            <w:pPr>
              <w:rPr>
                <w:i/>
                <w:iCs/>
                <w:sz w:val="18"/>
                <w:szCs w:val="18"/>
              </w:rPr>
            </w:pPr>
            <w:r>
              <w:rPr>
                <w:b/>
                <w:bCs/>
                <w:sz w:val="18"/>
                <w:szCs w:val="18"/>
              </w:rPr>
              <w:t xml:space="preserve"> </w:t>
            </w:r>
            <w:r w:rsidR="002067A1">
              <w:rPr>
                <w:i/>
                <w:iCs/>
                <w:sz w:val="18"/>
                <w:szCs w:val="18"/>
              </w:rPr>
              <w:t>7.1, 7.3, 7.4, 7.5, 7.6</w:t>
            </w:r>
          </w:p>
          <w:p w14:paraId="4982E2F2" w14:textId="77777777" w:rsidR="00003321" w:rsidRDefault="00003321" w:rsidP="00003321">
            <w:pPr>
              <w:rPr>
                <w:b/>
                <w:bCs/>
                <w:sz w:val="18"/>
                <w:szCs w:val="18"/>
              </w:rPr>
            </w:pPr>
          </w:p>
          <w:p w14:paraId="3D4931C2" w14:textId="77777777" w:rsidR="00003321" w:rsidRPr="000345A0" w:rsidRDefault="00003321" w:rsidP="00003321">
            <w:pPr>
              <w:rPr>
                <w:b/>
                <w:bCs/>
                <w:sz w:val="18"/>
                <w:szCs w:val="18"/>
              </w:rPr>
            </w:pPr>
          </w:p>
        </w:tc>
        <w:tc>
          <w:tcPr>
            <w:tcW w:w="1080" w:type="dxa"/>
          </w:tcPr>
          <w:p w14:paraId="5FCE16D2" w14:textId="14A4036F" w:rsidR="00003321" w:rsidRPr="004B3E18" w:rsidRDefault="00003321" w:rsidP="00003321">
            <w:pPr>
              <w:rPr>
                <w:rFonts w:cs="Minion Pro"/>
                <w:sz w:val="18"/>
                <w:szCs w:val="18"/>
              </w:rPr>
            </w:pPr>
            <w:r w:rsidRPr="004B3E18">
              <w:rPr>
                <w:rFonts w:cs="Minion Pro"/>
                <w:sz w:val="18"/>
                <w:szCs w:val="18"/>
              </w:rPr>
              <w:t xml:space="preserve">I = </w:t>
            </w:r>
            <w:r w:rsidR="00A94D4B">
              <w:rPr>
                <w:rFonts w:cs="Minion Pro"/>
                <w:sz w:val="18"/>
                <w:szCs w:val="18"/>
              </w:rPr>
              <w:t>4</w:t>
            </w:r>
          </w:p>
          <w:p w14:paraId="3C06C322" w14:textId="776EB53C"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sidR="006E4B43">
              <w:rPr>
                <w:rFonts w:cs="Minion Pro"/>
                <w:sz w:val="18"/>
                <w:szCs w:val="18"/>
              </w:rPr>
              <w:t>4</w:t>
            </w:r>
          </w:p>
        </w:tc>
        <w:tc>
          <w:tcPr>
            <w:tcW w:w="1170" w:type="dxa"/>
          </w:tcPr>
          <w:p w14:paraId="6A78B927" w14:textId="6F67112D" w:rsidR="00003321" w:rsidRPr="004B3E18" w:rsidRDefault="00003321" w:rsidP="00003321">
            <w:pPr>
              <w:rPr>
                <w:b/>
                <w:sz w:val="18"/>
                <w:szCs w:val="18"/>
              </w:rPr>
            </w:pPr>
            <w:r w:rsidRPr="00D525E5">
              <w:rPr>
                <w:bCs/>
                <w:sz w:val="18"/>
                <w:szCs w:val="18"/>
              </w:rPr>
              <w:t>Substantial</w:t>
            </w:r>
          </w:p>
        </w:tc>
        <w:tc>
          <w:tcPr>
            <w:tcW w:w="2610" w:type="dxa"/>
            <w:gridSpan w:val="2"/>
          </w:tcPr>
          <w:p w14:paraId="72E7744F" w14:textId="3D4BBF09" w:rsidR="00003321" w:rsidRPr="009937B7" w:rsidRDefault="00003321" w:rsidP="00003321">
            <w:pPr>
              <w:rPr>
                <w:sz w:val="18"/>
                <w:szCs w:val="18"/>
              </w:rPr>
            </w:pPr>
            <w:r w:rsidRPr="009937B7">
              <w:rPr>
                <w:sz w:val="18"/>
                <w:szCs w:val="18"/>
              </w:rPr>
              <w:t>The agricultural sector is associated with several human rights issues. The UN Committee on Economic, Social and Cultural Rights recalls that the labour legislation, to the extent possible, should cover workers in the informal economy, including in relation to protection from economic exploitation, the minimum wage and occupational health and safety</w:t>
            </w:r>
            <w:r w:rsidRPr="009937B7">
              <w:rPr>
                <w:rStyle w:val="FootnoteReference"/>
                <w:szCs w:val="18"/>
              </w:rPr>
              <w:footnoteReference w:id="13"/>
            </w:r>
            <w:r w:rsidRPr="009937B7">
              <w:rPr>
                <w:sz w:val="18"/>
                <w:szCs w:val="18"/>
              </w:rPr>
              <w:t xml:space="preserve">. Violations of international labour standards may be present within the Farmers Organizations which will be supported by the project and should hence be monitored and prevented. </w:t>
            </w:r>
          </w:p>
          <w:p w14:paraId="1DEC876D" w14:textId="16141B32" w:rsidR="00003321" w:rsidRPr="009937B7" w:rsidRDefault="00003321" w:rsidP="00003321">
            <w:pPr>
              <w:rPr>
                <w:sz w:val="18"/>
                <w:szCs w:val="18"/>
              </w:rPr>
            </w:pPr>
          </w:p>
          <w:p w14:paraId="33888AA1" w14:textId="67213BF0" w:rsidR="00003321" w:rsidRPr="009937B7" w:rsidRDefault="00003321" w:rsidP="00003321">
            <w:pPr>
              <w:rPr>
                <w:sz w:val="18"/>
                <w:szCs w:val="18"/>
              </w:rPr>
            </w:pPr>
            <w:r w:rsidRPr="009937B7">
              <w:rPr>
                <w:sz w:val="18"/>
                <w:szCs w:val="18"/>
              </w:rPr>
              <w:t>Moreover, Guinean and non-guinean citizens are also reported victims of trafficking and forced labour in the fields of agriculture, diamond and gold-mining</w:t>
            </w:r>
            <w:r w:rsidRPr="009937B7">
              <w:rPr>
                <w:rStyle w:val="FootnoteReference"/>
                <w:szCs w:val="18"/>
              </w:rPr>
              <w:footnoteReference w:id="14"/>
            </w:r>
            <w:r w:rsidRPr="009937B7">
              <w:rPr>
                <w:sz w:val="18"/>
                <w:szCs w:val="18"/>
              </w:rPr>
              <w:t>. R</w:t>
            </w:r>
            <w:r w:rsidRPr="009937B7">
              <w:rPr>
                <w:rFonts w:eastAsiaTheme="minorHAnsi"/>
                <w:sz w:val="18"/>
                <w:szCs w:val="18"/>
                <w:lang w:val="en-GB" w:eastAsia="en-US"/>
              </w:rPr>
              <w:t>eports of</w:t>
            </w:r>
          </w:p>
          <w:p w14:paraId="2C02F37C" w14:textId="4F9DEFF3" w:rsidR="00003321" w:rsidRPr="009937B7" w:rsidRDefault="00003321" w:rsidP="00003321">
            <w:pPr>
              <w:autoSpaceDE w:val="0"/>
              <w:autoSpaceDN w:val="0"/>
              <w:adjustRightInd w:val="0"/>
              <w:rPr>
                <w:rFonts w:eastAsiaTheme="minorHAnsi"/>
                <w:sz w:val="18"/>
                <w:szCs w:val="18"/>
                <w:lang w:val="en-GB" w:eastAsia="en-US"/>
              </w:rPr>
            </w:pPr>
            <w:r w:rsidRPr="009937B7">
              <w:rPr>
                <w:rFonts w:eastAsiaTheme="minorHAnsi"/>
                <w:sz w:val="18"/>
                <w:szCs w:val="18"/>
                <w:lang w:val="en-GB" w:eastAsia="en-US"/>
              </w:rPr>
              <w:t>internal and cross-border trafficking of men, women and children for purposes of among others, forced labour</w:t>
            </w:r>
          </w:p>
          <w:p w14:paraId="0843B54A" w14:textId="57F9D7E4" w:rsidR="00003321" w:rsidRPr="009937B7" w:rsidRDefault="00003321" w:rsidP="00003321">
            <w:pPr>
              <w:autoSpaceDE w:val="0"/>
              <w:autoSpaceDN w:val="0"/>
              <w:adjustRightInd w:val="0"/>
              <w:rPr>
                <w:rFonts w:eastAsiaTheme="minorHAnsi"/>
                <w:sz w:val="18"/>
                <w:szCs w:val="18"/>
                <w:lang w:val="en-GB" w:eastAsia="en-US"/>
              </w:rPr>
            </w:pPr>
            <w:r w:rsidRPr="009937B7">
              <w:rPr>
                <w:rFonts w:eastAsiaTheme="minorHAnsi"/>
                <w:sz w:val="18"/>
                <w:szCs w:val="18"/>
                <w:lang w:val="en-GB" w:eastAsia="en-US"/>
              </w:rPr>
              <w:t>and domestic slavery. This happens within a legal lack of clarity in article 337</w:t>
            </w:r>
          </w:p>
          <w:p w14:paraId="288E982C" w14:textId="77777777" w:rsidR="00003321" w:rsidRPr="009937B7" w:rsidRDefault="00003321" w:rsidP="00003321">
            <w:pPr>
              <w:autoSpaceDE w:val="0"/>
              <w:autoSpaceDN w:val="0"/>
              <w:adjustRightInd w:val="0"/>
              <w:rPr>
                <w:rFonts w:eastAsiaTheme="minorHAnsi"/>
                <w:sz w:val="18"/>
                <w:szCs w:val="18"/>
                <w:lang w:val="en-GB" w:eastAsia="en-US"/>
              </w:rPr>
            </w:pPr>
            <w:r w:rsidRPr="009937B7">
              <w:rPr>
                <w:rFonts w:eastAsiaTheme="minorHAnsi"/>
                <w:sz w:val="18"/>
                <w:szCs w:val="18"/>
                <w:lang w:val="en-GB" w:eastAsia="en-US"/>
              </w:rPr>
              <w:t>of the Criminal Code on the various forms of trafficking and servitude, which hampers</w:t>
            </w:r>
          </w:p>
          <w:p w14:paraId="34640A26" w14:textId="11054055" w:rsidR="00003321" w:rsidRPr="009937B7" w:rsidRDefault="00003321" w:rsidP="00003321">
            <w:pPr>
              <w:autoSpaceDE w:val="0"/>
              <w:autoSpaceDN w:val="0"/>
              <w:adjustRightInd w:val="0"/>
              <w:rPr>
                <w:sz w:val="18"/>
                <w:szCs w:val="18"/>
              </w:rPr>
            </w:pPr>
            <w:r w:rsidRPr="009937B7">
              <w:rPr>
                <w:rFonts w:eastAsiaTheme="minorHAnsi"/>
                <w:sz w:val="18"/>
                <w:szCs w:val="18"/>
                <w:lang w:val="en-GB" w:eastAsia="en-US"/>
              </w:rPr>
              <w:lastRenderedPageBreak/>
              <w:t>enforcement of the law and causes legal uncertainty for the victims</w:t>
            </w:r>
            <w:r w:rsidRPr="009937B7">
              <w:rPr>
                <w:rStyle w:val="FootnoteReference"/>
                <w:rFonts w:eastAsiaTheme="minorHAnsi"/>
                <w:szCs w:val="18"/>
                <w:lang w:val="en-GB" w:eastAsia="en-US"/>
              </w:rPr>
              <w:footnoteReference w:id="15"/>
            </w:r>
            <w:r w:rsidRPr="009937B7">
              <w:rPr>
                <w:rFonts w:eastAsiaTheme="minorHAnsi"/>
                <w:sz w:val="18"/>
                <w:szCs w:val="18"/>
                <w:lang w:val="en-GB" w:eastAsia="en-US"/>
              </w:rPr>
              <w:t>.</w:t>
            </w:r>
          </w:p>
        </w:tc>
        <w:tc>
          <w:tcPr>
            <w:tcW w:w="4770" w:type="dxa"/>
            <w:gridSpan w:val="4"/>
          </w:tcPr>
          <w:p w14:paraId="146E7096" w14:textId="001D5C99" w:rsidR="00A94D4B" w:rsidRPr="00794EA6" w:rsidRDefault="00A94D4B" w:rsidP="00553533">
            <w:pPr>
              <w:pStyle w:val="ListParagraph"/>
              <w:numPr>
                <w:ilvl w:val="0"/>
                <w:numId w:val="14"/>
              </w:numPr>
              <w:ind w:left="173" w:hanging="173"/>
              <w:rPr>
                <w:bCs/>
                <w:sz w:val="18"/>
                <w:szCs w:val="18"/>
                <w:lang w:val="en-GB"/>
              </w:rPr>
            </w:pPr>
            <w:r>
              <w:rPr>
                <w:bCs/>
                <w:sz w:val="18"/>
                <w:szCs w:val="18"/>
                <w:lang w:val="en-GB"/>
              </w:rPr>
              <w:lastRenderedPageBreak/>
              <w:t xml:space="preserve">As per the ESMF, the ESIA will cover </w:t>
            </w:r>
            <w:proofErr w:type="spellStart"/>
            <w:r>
              <w:rPr>
                <w:bCs/>
                <w:sz w:val="18"/>
                <w:szCs w:val="18"/>
                <w:lang w:val="en-GB"/>
              </w:rPr>
              <w:t>labor</w:t>
            </w:r>
            <w:proofErr w:type="spellEnd"/>
            <w:r>
              <w:rPr>
                <w:bCs/>
                <w:sz w:val="18"/>
                <w:szCs w:val="18"/>
                <w:lang w:val="en-GB"/>
              </w:rPr>
              <w:t xml:space="preserve"> related risks and provide options for the ESMP to integrate appropriate mitigation measures.</w:t>
            </w:r>
          </w:p>
          <w:p w14:paraId="669D63F6" w14:textId="4ABB746E" w:rsidR="00553533" w:rsidRPr="00553533" w:rsidRDefault="00553533" w:rsidP="00553533">
            <w:pPr>
              <w:pStyle w:val="ListParagraph"/>
              <w:numPr>
                <w:ilvl w:val="0"/>
                <w:numId w:val="14"/>
              </w:numPr>
              <w:ind w:left="173" w:hanging="173"/>
              <w:rPr>
                <w:bCs/>
                <w:sz w:val="18"/>
                <w:szCs w:val="18"/>
                <w:lang w:val="en-GB"/>
              </w:rPr>
            </w:pPr>
            <w:r w:rsidRPr="00553533">
              <w:rPr>
                <w:bCs/>
                <w:sz w:val="18"/>
                <w:szCs w:val="18"/>
              </w:rPr>
              <w:t>Inspections of all activities will be carried out by the Ministry of the Agriculture</w:t>
            </w:r>
            <w:r w:rsidRPr="00553533">
              <w:rPr>
                <w:bCs/>
                <w:sz w:val="18"/>
                <w:szCs w:val="18"/>
                <w:lang w:val="en-US"/>
              </w:rPr>
              <w:t xml:space="preserve"> and local authorities</w:t>
            </w:r>
            <w:r w:rsidRPr="00553533">
              <w:rPr>
                <w:bCs/>
                <w:sz w:val="18"/>
                <w:szCs w:val="18"/>
              </w:rPr>
              <w:t>. In order to ensure the protection of children and all workers against trafficking, forced labour and other worst forms of labour in agriculture, it is expected to step up inspections of those activities.</w:t>
            </w:r>
          </w:p>
          <w:p w14:paraId="3F10CFD9" w14:textId="1FAFF68C" w:rsidR="00553533" w:rsidRPr="00553533" w:rsidRDefault="00553533" w:rsidP="00553533">
            <w:pPr>
              <w:pStyle w:val="ListParagraph"/>
              <w:numPr>
                <w:ilvl w:val="0"/>
                <w:numId w:val="14"/>
              </w:numPr>
              <w:ind w:left="173" w:hanging="173"/>
              <w:rPr>
                <w:bCs/>
                <w:sz w:val="18"/>
                <w:szCs w:val="18"/>
                <w:lang w:val="en-GB"/>
              </w:rPr>
            </w:pPr>
            <w:r w:rsidRPr="00553533">
              <w:rPr>
                <w:bCs/>
                <w:sz w:val="18"/>
                <w:szCs w:val="18"/>
              </w:rPr>
              <w:t xml:space="preserve">The project will work closely with few farmers organizations within this project, and responsible parties will ensure that these organizations comply with all national and international labour standards. Training to farmers organizations </w:t>
            </w:r>
            <w:r w:rsidRPr="00553533">
              <w:rPr>
                <w:bCs/>
                <w:sz w:val="18"/>
                <w:szCs w:val="18"/>
                <w:lang w:val="en-US"/>
              </w:rPr>
              <w:t>which will</w:t>
            </w:r>
            <w:r>
              <w:rPr>
                <w:bCs/>
                <w:sz w:val="18"/>
                <w:szCs w:val="18"/>
                <w:lang w:val="en-US"/>
              </w:rPr>
              <w:t xml:space="preserve"> receive small grants (Output 1.2) </w:t>
            </w:r>
            <w:r w:rsidRPr="00553533">
              <w:rPr>
                <w:bCs/>
                <w:sz w:val="18"/>
                <w:szCs w:val="18"/>
              </w:rPr>
              <w:t>on adapted practices will recall these standards and monitoring of working conditions will be diligently followed as planned in the ProDoc</w:t>
            </w:r>
            <w:r>
              <w:rPr>
                <w:bCs/>
                <w:sz w:val="18"/>
                <w:szCs w:val="18"/>
                <w:lang w:val="en-US"/>
              </w:rPr>
              <w:t>.</w:t>
            </w:r>
          </w:p>
          <w:p w14:paraId="7CE62CBE" w14:textId="77777777" w:rsidR="00003321" w:rsidRPr="004B3E18" w:rsidRDefault="00003321" w:rsidP="00003321">
            <w:pPr>
              <w:rPr>
                <w:b/>
                <w:sz w:val="18"/>
                <w:szCs w:val="18"/>
              </w:rPr>
            </w:pPr>
          </w:p>
        </w:tc>
      </w:tr>
      <w:tr w:rsidR="00003321" w:rsidRPr="004B3E18" w14:paraId="3D11E046" w14:textId="77777777" w:rsidTr="00941F2B">
        <w:tc>
          <w:tcPr>
            <w:tcW w:w="3505" w:type="dxa"/>
            <w:vAlign w:val="center"/>
          </w:tcPr>
          <w:p w14:paraId="720F3DE2" w14:textId="77777777" w:rsidR="00003321" w:rsidRPr="000345A0" w:rsidRDefault="00003321" w:rsidP="00003321">
            <w:pPr>
              <w:rPr>
                <w:b/>
                <w:bCs/>
                <w:sz w:val="18"/>
                <w:szCs w:val="18"/>
              </w:rPr>
            </w:pPr>
            <w:r w:rsidRPr="000345A0">
              <w:rPr>
                <w:b/>
                <w:bCs/>
                <w:sz w:val="18"/>
                <w:szCs w:val="18"/>
              </w:rPr>
              <w:t xml:space="preserve">Risk </w:t>
            </w:r>
            <w:r>
              <w:rPr>
                <w:b/>
                <w:bCs/>
                <w:sz w:val="18"/>
                <w:szCs w:val="18"/>
              </w:rPr>
              <w:t>10</w:t>
            </w:r>
          </w:p>
          <w:p w14:paraId="4DC60521" w14:textId="77777777" w:rsidR="00003321" w:rsidRPr="000345A0" w:rsidRDefault="00003321" w:rsidP="00003321">
            <w:pPr>
              <w:rPr>
                <w:b/>
                <w:bCs/>
                <w:sz w:val="18"/>
                <w:szCs w:val="18"/>
              </w:rPr>
            </w:pPr>
          </w:p>
          <w:p w14:paraId="0DBF712D" w14:textId="77777777" w:rsidR="00003321" w:rsidRDefault="00553533" w:rsidP="00003321">
            <w:pPr>
              <w:rPr>
                <w:b/>
                <w:bCs/>
                <w:sz w:val="18"/>
                <w:szCs w:val="18"/>
              </w:rPr>
            </w:pPr>
            <w:r>
              <w:rPr>
                <w:b/>
                <w:bCs/>
                <w:sz w:val="18"/>
                <w:szCs w:val="18"/>
              </w:rPr>
              <w:t>The project may act as a disease vector : s</w:t>
            </w:r>
            <w:r w:rsidR="00003321" w:rsidRPr="00A85893">
              <w:rPr>
                <w:b/>
                <w:bCs/>
                <w:sz w:val="18"/>
                <w:szCs w:val="18"/>
              </w:rPr>
              <w:t xml:space="preserve">mall scale water storage may have potential to provide breeding areas for mosquitos which represent a nuisance </w:t>
            </w:r>
            <w:r>
              <w:rPr>
                <w:b/>
                <w:bCs/>
                <w:sz w:val="18"/>
                <w:szCs w:val="18"/>
              </w:rPr>
              <w:t xml:space="preserve">and increase the prevalence of </w:t>
            </w:r>
            <w:r w:rsidR="00003321" w:rsidRPr="00A85893">
              <w:rPr>
                <w:b/>
                <w:bCs/>
                <w:sz w:val="18"/>
                <w:szCs w:val="18"/>
              </w:rPr>
              <w:t xml:space="preserve">Malaria or other </w:t>
            </w:r>
            <w:r w:rsidR="00003321">
              <w:rPr>
                <w:b/>
                <w:bCs/>
                <w:sz w:val="18"/>
                <w:szCs w:val="18"/>
              </w:rPr>
              <w:t>significant</w:t>
            </w:r>
            <w:r w:rsidR="00003321" w:rsidRPr="00A85893">
              <w:rPr>
                <w:b/>
                <w:bCs/>
                <w:sz w:val="18"/>
                <w:szCs w:val="18"/>
              </w:rPr>
              <w:t xml:space="preserve"> mosquito borne diseases</w:t>
            </w:r>
            <w:r>
              <w:rPr>
                <w:b/>
                <w:bCs/>
                <w:sz w:val="18"/>
                <w:szCs w:val="18"/>
              </w:rPr>
              <w:t>, while travels of staff and consultants into the area may increase the risk of COVID-19 spread.</w:t>
            </w:r>
          </w:p>
          <w:p w14:paraId="43D660CD" w14:textId="77777777" w:rsidR="002067A1" w:rsidRDefault="002067A1" w:rsidP="00003321">
            <w:pPr>
              <w:rPr>
                <w:b/>
                <w:bCs/>
                <w:sz w:val="18"/>
                <w:szCs w:val="18"/>
              </w:rPr>
            </w:pPr>
          </w:p>
          <w:p w14:paraId="40BFB0E9" w14:textId="00339913" w:rsidR="002067A1" w:rsidRPr="002067A1" w:rsidRDefault="002067A1" w:rsidP="00003321">
            <w:pPr>
              <w:rPr>
                <w:i/>
                <w:iCs/>
                <w:sz w:val="18"/>
                <w:szCs w:val="18"/>
              </w:rPr>
            </w:pPr>
            <w:r>
              <w:rPr>
                <w:i/>
                <w:iCs/>
                <w:sz w:val="18"/>
                <w:szCs w:val="18"/>
              </w:rPr>
              <w:t>3.4</w:t>
            </w:r>
          </w:p>
        </w:tc>
        <w:tc>
          <w:tcPr>
            <w:tcW w:w="1080" w:type="dxa"/>
          </w:tcPr>
          <w:p w14:paraId="4546FCA3" w14:textId="77777777" w:rsidR="00003321" w:rsidRPr="004B3E18" w:rsidRDefault="00003321" w:rsidP="00003321">
            <w:pPr>
              <w:rPr>
                <w:rFonts w:cs="Minion Pro"/>
                <w:sz w:val="18"/>
                <w:szCs w:val="18"/>
              </w:rPr>
            </w:pPr>
            <w:r w:rsidRPr="004B3E18">
              <w:rPr>
                <w:rFonts w:cs="Minion Pro"/>
                <w:sz w:val="18"/>
                <w:szCs w:val="18"/>
              </w:rPr>
              <w:t xml:space="preserve">I = </w:t>
            </w:r>
            <w:r>
              <w:rPr>
                <w:rFonts w:cs="Minion Pro"/>
                <w:sz w:val="18"/>
                <w:szCs w:val="18"/>
              </w:rPr>
              <w:t>3</w:t>
            </w:r>
          </w:p>
          <w:p w14:paraId="14F2A008" w14:textId="4F56CEDB" w:rsidR="00003321" w:rsidRPr="004B3E18" w:rsidRDefault="00003321" w:rsidP="00003321">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3AF20E06" w14:textId="504A9900" w:rsidR="00003321" w:rsidRPr="004B3E18" w:rsidRDefault="00003321" w:rsidP="00003321">
            <w:pPr>
              <w:rPr>
                <w:b/>
                <w:sz w:val="18"/>
                <w:szCs w:val="18"/>
              </w:rPr>
            </w:pPr>
            <w:r w:rsidRPr="00D525E5">
              <w:rPr>
                <w:bCs/>
                <w:sz w:val="18"/>
                <w:szCs w:val="18"/>
              </w:rPr>
              <w:t>Moderate</w:t>
            </w:r>
          </w:p>
        </w:tc>
        <w:tc>
          <w:tcPr>
            <w:tcW w:w="2610" w:type="dxa"/>
            <w:gridSpan w:val="2"/>
          </w:tcPr>
          <w:p w14:paraId="02790B86" w14:textId="7E650132" w:rsidR="00003321" w:rsidRPr="00A643F5" w:rsidRDefault="00003321" w:rsidP="00003321">
            <w:pPr>
              <w:rPr>
                <w:rFonts w:cs="Calibri"/>
                <w:sz w:val="18"/>
                <w:szCs w:val="18"/>
              </w:rPr>
            </w:pPr>
            <w:r w:rsidRPr="00A643F5">
              <w:rPr>
                <w:sz w:val="18"/>
                <w:szCs w:val="18"/>
              </w:rPr>
              <w:t xml:space="preserve">The creation of water works supported by the project to adapt agricultural practices to increased droughts in the two areas may be sources of proliferation of vectors of waterborne diseases </w:t>
            </w:r>
            <w:r w:rsidRPr="00A643F5">
              <w:rPr>
                <w:rFonts w:cs="Calibri"/>
                <w:sz w:val="18"/>
                <w:szCs w:val="18"/>
              </w:rPr>
              <w:t xml:space="preserve">(cholera, bilharzia, guinea worms, malaria, etc.) </w:t>
            </w:r>
            <w:r w:rsidRPr="00A643F5">
              <w:rPr>
                <w:sz w:val="18"/>
                <w:szCs w:val="18"/>
              </w:rPr>
              <w:t>which can harm beneficiari</w:t>
            </w:r>
            <w:r w:rsidRPr="00A643F5">
              <w:rPr>
                <w:rFonts w:cs="Calibri"/>
                <w:sz w:val="18"/>
                <w:szCs w:val="18"/>
              </w:rPr>
              <w:t>es.</w:t>
            </w:r>
          </w:p>
          <w:p w14:paraId="58D6A40E" w14:textId="77777777" w:rsidR="00003321" w:rsidRPr="00A643F5" w:rsidRDefault="00003321" w:rsidP="00003321">
            <w:pPr>
              <w:rPr>
                <w:rFonts w:cs="Calibri"/>
                <w:sz w:val="18"/>
                <w:szCs w:val="18"/>
              </w:rPr>
            </w:pPr>
          </w:p>
          <w:p w14:paraId="3AD071E5" w14:textId="77777777" w:rsidR="00003321" w:rsidRDefault="00003321" w:rsidP="00003321">
            <w:pPr>
              <w:rPr>
                <w:sz w:val="18"/>
                <w:szCs w:val="18"/>
              </w:rPr>
            </w:pPr>
            <w:r w:rsidRPr="00A643F5">
              <w:rPr>
                <w:sz w:val="18"/>
                <w:szCs w:val="18"/>
              </w:rPr>
              <w:t>The lack of medical facilities and the dilapidated condition of existing facilities, the lack of training for medical personnel, the low number of medical personnel per capita and the excessive burden health-care expenditure represents for low-income households</w:t>
            </w:r>
            <w:r w:rsidRPr="00A643F5">
              <w:rPr>
                <w:rStyle w:val="FootnoteReference"/>
                <w:szCs w:val="18"/>
              </w:rPr>
              <w:footnoteReference w:id="16"/>
            </w:r>
            <w:r w:rsidRPr="00A643F5">
              <w:rPr>
                <w:sz w:val="18"/>
                <w:szCs w:val="18"/>
              </w:rPr>
              <w:t>, all lead to believe that an increase in water-borne diseases would lead to a considerable health and sanitation issue at the local level.</w:t>
            </w:r>
          </w:p>
          <w:p w14:paraId="5D51C970" w14:textId="77777777" w:rsidR="00553533" w:rsidRDefault="00553533" w:rsidP="00003321">
            <w:pPr>
              <w:rPr>
                <w:sz w:val="18"/>
                <w:szCs w:val="18"/>
              </w:rPr>
            </w:pPr>
          </w:p>
          <w:p w14:paraId="7310E214" w14:textId="429E3998" w:rsidR="00553533" w:rsidRPr="00553533" w:rsidRDefault="00553533" w:rsidP="00003321">
            <w:pPr>
              <w:rPr>
                <w:sz w:val="18"/>
                <w:szCs w:val="18"/>
              </w:rPr>
            </w:pPr>
            <w:r>
              <w:rPr>
                <w:sz w:val="18"/>
                <w:szCs w:val="18"/>
              </w:rPr>
              <w:t>The PMU staff, as well as national and possibly international consultants, are expected to travel to the area regularly for support and monitoring. Given the current global COVID-19 pandemic and the low level of medical facilities and healthcare in the region, they could facilitate the spread of COVID-19 into the area, with considerable consequences.</w:t>
            </w:r>
          </w:p>
        </w:tc>
        <w:tc>
          <w:tcPr>
            <w:tcW w:w="4770" w:type="dxa"/>
            <w:gridSpan w:val="4"/>
          </w:tcPr>
          <w:p w14:paraId="03B9B0CB" w14:textId="639263C9" w:rsidR="00553533" w:rsidRPr="00553533" w:rsidRDefault="00553533" w:rsidP="00553533">
            <w:pPr>
              <w:numPr>
                <w:ilvl w:val="0"/>
                <w:numId w:val="7"/>
              </w:numPr>
              <w:ind w:left="173" w:hanging="173"/>
              <w:rPr>
                <w:bCs/>
                <w:sz w:val="18"/>
                <w:szCs w:val="18"/>
                <w:lang w:val="en-GB"/>
              </w:rPr>
            </w:pPr>
            <w:r w:rsidRPr="00553533">
              <w:rPr>
                <w:bCs/>
                <w:sz w:val="18"/>
                <w:szCs w:val="18"/>
                <w:lang w:val="en-GB"/>
              </w:rPr>
              <w:t>Initial environmental, technical and socio-economic studies led for each specific field activity</w:t>
            </w:r>
            <w:r w:rsidR="00A94D4B">
              <w:rPr>
                <w:bCs/>
                <w:sz w:val="18"/>
                <w:szCs w:val="18"/>
                <w:lang w:val="en-GB"/>
              </w:rPr>
              <w:t xml:space="preserve"> as part of the ESIA</w:t>
            </w:r>
            <w:r w:rsidRPr="00553533">
              <w:rPr>
                <w:bCs/>
                <w:sz w:val="18"/>
                <w:szCs w:val="18"/>
                <w:lang w:val="en-GB"/>
              </w:rPr>
              <w:t xml:space="preserve"> </w:t>
            </w:r>
            <w:r w:rsidR="00A94D4B">
              <w:rPr>
                <w:bCs/>
                <w:sz w:val="18"/>
                <w:szCs w:val="18"/>
                <w:lang w:val="en-GB"/>
              </w:rPr>
              <w:t>will include</w:t>
            </w:r>
            <w:r w:rsidRPr="00553533">
              <w:rPr>
                <w:bCs/>
                <w:sz w:val="18"/>
                <w:szCs w:val="18"/>
                <w:lang w:val="en-GB"/>
              </w:rPr>
              <w:t xml:space="preserve"> specific measures to avoid the spread of waterborne disease. Because this risk can’t be avoided, mitigation measures </w:t>
            </w:r>
            <w:r w:rsidR="00A94D4B">
              <w:rPr>
                <w:bCs/>
                <w:sz w:val="18"/>
                <w:szCs w:val="18"/>
                <w:lang w:val="en-GB"/>
              </w:rPr>
              <w:t>will be implemented</w:t>
            </w:r>
            <w:r w:rsidRPr="00553533">
              <w:rPr>
                <w:bCs/>
                <w:sz w:val="18"/>
                <w:szCs w:val="18"/>
                <w:lang w:val="en-GB"/>
              </w:rPr>
              <w:t xml:space="preserve"> to tackle the adverse effects. The</w:t>
            </w:r>
            <w:r w:rsidR="00285423">
              <w:rPr>
                <w:bCs/>
                <w:sz w:val="18"/>
                <w:szCs w:val="18"/>
                <w:lang w:val="en-GB"/>
              </w:rPr>
              <w:t xml:space="preserve"> following</w:t>
            </w:r>
            <w:r w:rsidRPr="00553533">
              <w:rPr>
                <w:bCs/>
                <w:sz w:val="18"/>
                <w:szCs w:val="18"/>
                <w:lang w:val="en-GB"/>
              </w:rPr>
              <w:t xml:space="preserve"> measures </w:t>
            </w:r>
            <w:r w:rsidR="00285423">
              <w:rPr>
                <w:bCs/>
                <w:sz w:val="18"/>
                <w:szCs w:val="18"/>
                <w:lang w:val="en-GB"/>
              </w:rPr>
              <w:t>will be</w:t>
            </w:r>
            <w:r w:rsidRPr="00553533">
              <w:rPr>
                <w:bCs/>
                <w:sz w:val="18"/>
                <w:szCs w:val="18"/>
                <w:lang w:val="en-GB"/>
              </w:rPr>
              <w:t xml:space="preserve"> taken before the start of operation of the developed site</w:t>
            </w:r>
            <w:r w:rsidR="00A94D4B">
              <w:rPr>
                <w:bCs/>
                <w:sz w:val="18"/>
                <w:szCs w:val="18"/>
                <w:lang w:val="en-GB"/>
              </w:rPr>
              <w:t xml:space="preserve"> as per the Health and Safety Plan to be designed in the first 12 months of the project</w:t>
            </w:r>
            <w:r w:rsidRPr="00553533">
              <w:rPr>
                <w:bCs/>
                <w:sz w:val="18"/>
                <w:szCs w:val="18"/>
                <w:lang w:val="en-GB"/>
              </w:rPr>
              <w:t xml:space="preserve">: (a) extension of insecticide-impregnated mosquito nets to limit the spread of malaria in the area; (b) improvement of the health coverage of the area and the encouragement of the future operators of the site to carry out regular medical check-ups; (c) Raising awareness and educating the population on hygiene measures. </w:t>
            </w:r>
            <w:r w:rsidR="00285423">
              <w:rPr>
                <w:bCs/>
                <w:sz w:val="18"/>
                <w:szCs w:val="18"/>
                <w:lang w:val="en-GB"/>
              </w:rPr>
              <w:t>They will be integrated within the Health and Safety Plan.</w:t>
            </w:r>
          </w:p>
          <w:p w14:paraId="6299F79A" w14:textId="77777777" w:rsidR="00003321" w:rsidRDefault="00553533" w:rsidP="00553533">
            <w:pPr>
              <w:pStyle w:val="ListParagraph"/>
              <w:numPr>
                <w:ilvl w:val="0"/>
                <w:numId w:val="7"/>
              </w:numPr>
              <w:ind w:left="173" w:hanging="173"/>
              <w:rPr>
                <w:bCs/>
                <w:sz w:val="18"/>
                <w:szCs w:val="18"/>
              </w:rPr>
            </w:pPr>
            <w:r w:rsidRPr="00553533">
              <w:rPr>
                <w:bCs/>
                <w:sz w:val="18"/>
                <w:szCs w:val="18"/>
              </w:rPr>
              <w:t>These measures </w:t>
            </w:r>
            <w:r w:rsidR="00285423" w:rsidRPr="00285423">
              <w:rPr>
                <w:bCs/>
                <w:sz w:val="18"/>
                <w:szCs w:val="18"/>
                <w:lang w:val="en-US"/>
              </w:rPr>
              <w:t>will favor</w:t>
            </w:r>
            <w:r w:rsidRPr="00553533">
              <w:rPr>
                <w:bCs/>
                <w:sz w:val="18"/>
                <w:szCs w:val="18"/>
              </w:rPr>
              <w:t xml:space="preserve"> the prevention of risks and impacts and taken into consideration the differentiated exposure to and higher sensitivity of marginalized groups.</w:t>
            </w:r>
          </w:p>
          <w:p w14:paraId="69BE1AAA" w14:textId="1CA93112" w:rsidR="00285423" w:rsidRPr="00553533" w:rsidRDefault="00285423" w:rsidP="00553533">
            <w:pPr>
              <w:pStyle w:val="ListParagraph"/>
              <w:numPr>
                <w:ilvl w:val="0"/>
                <w:numId w:val="7"/>
              </w:numPr>
              <w:ind w:left="173" w:hanging="173"/>
              <w:rPr>
                <w:bCs/>
                <w:sz w:val="18"/>
                <w:szCs w:val="18"/>
              </w:rPr>
            </w:pPr>
            <w:r w:rsidRPr="00285423">
              <w:rPr>
                <w:bCs/>
                <w:sz w:val="18"/>
                <w:szCs w:val="18"/>
                <w:lang w:val="en-US"/>
              </w:rPr>
              <w:t>The Health and Safety P</w:t>
            </w:r>
            <w:r>
              <w:rPr>
                <w:bCs/>
                <w:sz w:val="18"/>
                <w:szCs w:val="18"/>
                <w:lang w:val="en-US"/>
              </w:rPr>
              <w:t>lan</w:t>
            </w:r>
            <w:r w:rsidR="00A94D4B">
              <w:rPr>
                <w:bCs/>
                <w:sz w:val="18"/>
                <w:szCs w:val="18"/>
                <w:lang w:val="en-US"/>
              </w:rPr>
              <w:t>, which will constitute a section of the ESMP,</w:t>
            </w:r>
            <w:r>
              <w:rPr>
                <w:bCs/>
                <w:sz w:val="18"/>
                <w:szCs w:val="18"/>
                <w:lang w:val="en-US"/>
              </w:rPr>
              <w:t xml:space="preserve"> will </w:t>
            </w:r>
            <w:r w:rsidR="00A94D4B">
              <w:rPr>
                <w:bCs/>
                <w:sz w:val="18"/>
                <w:szCs w:val="18"/>
                <w:lang w:val="en-US"/>
              </w:rPr>
              <w:t xml:space="preserve">also </w:t>
            </w:r>
            <w:r>
              <w:rPr>
                <w:bCs/>
                <w:sz w:val="18"/>
                <w:szCs w:val="18"/>
                <w:lang w:val="en-US"/>
              </w:rPr>
              <w:t>cover COVID-19 prevention measures.</w:t>
            </w:r>
          </w:p>
        </w:tc>
      </w:tr>
      <w:tr w:rsidR="00285423" w:rsidRPr="004B3E18" w14:paraId="6C871C5C" w14:textId="77777777" w:rsidTr="00941F2B">
        <w:tc>
          <w:tcPr>
            <w:tcW w:w="3505" w:type="dxa"/>
            <w:vAlign w:val="center"/>
          </w:tcPr>
          <w:p w14:paraId="1657F39B" w14:textId="45FFC0AB" w:rsidR="00285423" w:rsidRDefault="00285423" w:rsidP="00285423">
            <w:pPr>
              <w:rPr>
                <w:rFonts w:eastAsia="Times New Roman" w:cs="Calibri"/>
                <w:b/>
                <w:color w:val="000000" w:themeColor="text1"/>
                <w:sz w:val="18"/>
                <w:szCs w:val="18"/>
              </w:rPr>
            </w:pPr>
            <w:r w:rsidRPr="006F5C50">
              <w:rPr>
                <w:rFonts w:eastAsia="Times New Roman" w:cs="Calibri"/>
                <w:b/>
                <w:color w:val="000000" w:themeColor="text1"/>
                <w:sz w:val="18"/>
                <w:szCs w:val="18"/>
              </w:rPr>
              <w:lastRenderedPageBreak/>
              <w:t xml:space="preserve">Risk </w:t>
            </w:r>
            <w:r w:rsidR="002067A1">
              <w:rPr>
                <w:rFonts w:eastAsia="Times New Roman" w:cs="Calibri"/>
                <w:b/>
                <w:color w:val="000000" w:themeColor="text1"/>
                <w:sz w:val="18"/>
                <w:szCs w:val="18"/>
              </w:rPr>
              <w:t>11</w:t>
            </w:r>
          </w:p>
          <w:p w14:paraId="1522CBA9" w14:textId="77777777" w:rsidR="00285423" w:rsidRPr="006F5C50" w:rsidRDefault="00285423" w:rsidP="00285423">
            <w:pPr>
              <w:rPr>
                <w:rFonts w:eastAsia="Times New Roman" w:cs="Calibri"/>
                <w:b/>
                <w:color w:val="000000" w:themeColor="text1"/>
                <w:sz w:val="18"/>
                <w:szCs w:val="18"/>
              </w:rPr>
            </w:pPr>
          </w:p>
          <w:p w14:paraId="4729304A" w14:textId="22DB5397" w:rsidR="00285423" w:rsidRDefault="00285423" w:rsidP="00285423">
            <w:pPr>
              <w:rPr>
                <w:rFonts w:eastAsia="Times New Roman" w:cs="Calibri"/>
                <w:b/>
                <w:color w:val="000000" w:themeColor="text1"/>
                <w:sz w:val="18"/>
                <w:szCs w:val="18"/>
              </w:rPr>
            </w:pPr>
            <w:r w:rsidRPr="006F5C50">
              <w:rPr>
                <w:rFonts w:eastAsia="Times New Roman" w:cs="Calibri"/>
                <w:b/>
                <w:color w:val="000000" w:themeColor="text1"/>
                <w:sz w:val="18"/>
                <w:szCs w:val="18"/>
              </w:rPr>
              <w:t xml:space="preserve">There is a risk that discrimination against Indigenous Peoples </w:t>
            </w:r>
            <w:r>
              <w:rPr>
                <w:rFonts w:eastAsia="Times New Roman" w:cs="Calibri"/>
                <w:b/>
                <w:color w:val="000000" w:themeColor="text1"/>
                <w:sz w:val="18"/>
                <w:szCs w:val="18"/>
              </w:rPr>
              <w:t>c</w:t>
            </w:r>
            <w:r w:rsidRPr="006F5C50">
              <w:rPr>
                <w:rFonts w:eastAsia="Times New Roman" w:cs="Calibri"/>
                <w:b/>
                <w:color w:val="000000" w:themeColor="text1"/>
                <w:sz w:val="18"/>
                <w:szCs w:val="18"/>
              </w:rPr>
              <w:t xml:space="preserve">ould be reproduced </w:t>
            </w:r>
            <w:r>
              <w:rPr>
                <w:rFonts w:eastAsia="Times New Roman" w:cs="Calibri"/>
                <w:b/>
                <w:color w:val="000000" w:themeColor="text1"/>
                <w:sz w:val="18"/>
                <w:szCs w:val="18"/>
              </w:rPr>
              <w:t>within the project (e.g access to CSA packages and trainings)</w:t>
            </w:r>
            <w:r w:rsidRPr="006F5C50">
              <w:rPr>
                <w:rFonts w:eastAsia="Times New Roman" w:cs="Calibri"/>
                <w:b/>
                <w:color w:val="000000" w:themeColor="text1"/>
                <w:sz w:val="18"/>
                <w:szCs w:val="18"/>
              </w:rPr>
              <w:t xml:space="preserve">, as </w:t>
            </w:r>
            <w:r w:rsidRPr="006F5C50">
              <w:rPr>
                <w:rFonts w:eastAsia="Times New Roman" w:cs="Calibri"/>
                <w:b/>
                <w:color w:val="000000" w:themeColor="text1"/>
                <w:sz w:val="18"/>
                <w:szCs w:val="18"/>
                <w:lang w:val="en-GB"/>
              </w:rPr>
              <w:t>Indigenous Peoples</w:t>
            </w:r>
            <w:r>
              <w:rPr>
                <w:rFonts w:eastAsia="Times New Roman" w:cs="Calibri"/>
                <w:b/>
                <w:color w:val="000000" w:themeColor="text1"/>
                <w:sz w:val="18"/>
                <w:szCs w:val="18"/>
                <w:lang w:val="en-GB"/>
              </w:rPr>
              <w:t xml:space="preserve"> have raised </w:t>
            </w:r>
            <w:r w:rsidRPr="006F5C50">
              <w:rPr>
                <w:rFonts w:eastAsia="Times New Roman" w:cs="Calibri"/>
                <w:b/>
                <w:color w:val="000000" w:themeColor="text1"/>
                <w:sz w:val="18"/>
                <w:szCs w:val="18"/>
              </w:rPr>
              <w:t xml:space="preserve">concerns </w:t>
            </w:r>
            <w:r>
              <w:rPr>
                <w:rFonts w:eastAsia="Times New Roman" w:cs="Calibri"/>
                <w:b/>
                <w:color w:val="000000" w:themeColor="text1"/>
                <w:sz w:val="18"/>
                <w:szCs w:val="18"/>
              </w:rPr>
              <w:t>in a sometimes violent way over</w:t>
            </w:r>
            <w:r w:rsidRPr="006F5C50">
              <w:rPr>
                <w:rFonts w:eastAsia="Times New Roman" w:cs="Calibri"/>
                <w:b/>
                <w:color w:val="000000" w:themeColor="text1"/>
                <w:sz w:val="18"/>
                <w:szCs w:val="18"/>
              </w:rPr>
              <w:t xml:space="preserve"> their weak representation and participation in political and public affairs</w:t>
            </w:r>
            <w:r>
              <w:rPr>
                <w:rFonts w:eastAsia="Times New Roman" w:cs="Calibri"/>
                <w:b/>
                <w:color w:val="000000" w:themeColor="text1"/>
                <w:sz w:val="18"/>
                <w:szCs w:val="18"/>
              </w:rPr>
              <w:t>.</w:t>
            </w:r>
          </w:p>
          <w:p w14:paraId="35F1558E" w14:textId="77777777" w:rsidR="00285423" w:rsidRDefault="00285423" w:rsidP="00285423">
            <w:pPr>
              <w:rPr>
                <w:b/>
                <w:bCs/>
                <w:sz w:val="18"/>
                <w:szCs w:val="18"/>
              </w:rPr>
            </w:pPr>
          </w:p>
          <w:p w14:paraId="39D81E96" w14:textId="6DB0C19B" w:rsidR="002067A1" w:rsidRPr="002067A1" w:rsidRDefault="002067A1" w:rsidP="00285423">
            <w:pPr>
              <w:rPr>
                <w:i/>
                <w:iCs/>
                <w:sz w:val="18"/>
                <w:szCs w:val="18"/>
              </w:rPr>
            </w:pPr>
            <w:r w:rsidRPr="002067A1">
              <w:rPr>
                <w:i/>
                <w:iCs/>
                <w:sz w:val="18"/>
                <w:szCs w:val="18"/>
              </w:rPr>
              <w:t>4.3</w:t>
            </w:r>
            <w:r w:rsidR="005B116C">
              <w:rPr>
                <w:i/>
                <w:iCs/>
                <w:sz w:val="18"/>
                <w:szCs w:val="18"/>
              </w:rPr>
              <w:t xml:space="preserve">, 4.5, 5.1, </w:t>
            </w:r>
            <w:r>
              <w:rPr>
                <w:i/>
                <w:iCs/>
                <w:sz w:val="18"/>
                <w:szCs w:val="18"/>
              </w:rPr>
              <w:t xml:space="preserve"> 6.1, 6.2, 6.3, 6.4, 6.5, </w:t>
            </w:r>
            <w:r w:rsidR="005B116C">
              <w:rPr>
                <w:i/>
                <w:iCs/>
                <w:sz w:val="18"/>
                <w:szCs w:val="18"/>
              </w:rPr>
              <w:t xml:space="preserve">6.6, </w:t>
            </w:r>
            <w:r>
              <w:rPr>
                <w:i/>
                <w:iCs/>
                <w:sz w:val="18"/>
                <w:szCs w:val="18"/>
              </w:rPr>
              <w:t>6.7</w:t>
            </w:r>
            <w:r w:rsidR="005B116C">
              <w:rPr>
                <w:i/>
                <w:iCs/>
                <w:sz w:val="18"/>
                <w:szCs w:val="18"/>
              </w:rPr>
              <w:t>, 6.9</w:t>
            </w:r>
          </w:p>
        </w:tc>
        <w:tc>
          <w:tcPr>
            <w:tcW w:w="1080" w:type="dxa"/>
          </w:tcPr>
          <w:p w14:paraId="1D42F728" w14:textId="5146296B" w:rsidR="00285423" w:rsidRPr="004B3E18" w:rsidRDefault="00285423" w:rsidP="00285423">
            <w:pPr>
              <w:rPr>
                <w:rFonts w:cs="Minion Pro"/>
                <w:sz w:val="18"/>
                <w:szCs w:val="18"/>
              </w:rPr>
            </w:pPr>
            <w:r w:rsidRPr="004B3E18">
              <w:rPr>
                <w:rFonts w:cs="Minion Pro"/>
                <w:sz w:val="18"/>
                <w:szCs w:val="18"/>
              </w:rPr>
              <w:t xml:space="preserve">I = </w:t>
            </w:r>
            <w:r>
              <w:rPr>
                <w:rFonts w:cs="Minion Pro"/>
                <w:sz w:val="18"/>
                <w:szCs w:val="18"/>
              </w:rPr>
              <w:t>3</w:t>
            </w:r>
          </w:p>
          <w:p w14:paraId="331A2D98" w14:textId="2D106C69" w:rsidR="00285423" w:rsidRPr="004B3E18" w:rsidRDefault="00285423" w:rsidP="00285423">
            <w:pPr>
              <w:rPr>
                <w:rFonts w:cs="Minion Pro"/>
                <w:sz w:val="18"/>
                <w:szCs w:val="18"/>
              </w:rPr>
            </w:pPr>
            <w:r>
              <w:rPr>
                <w:rFonts w:cs="Minion Pro"/>
                <w:sz w:val="18"/>
                <w:szCs w:val="18"/>
              </w:rPr>
              <w:t>L</w:t>
            </w:r>
            <w:r w:rsidRPr="004B3E18">
              <w:rPr>
                <w:rFonts w:cs="Minion Pro"/>
                <w:sz w:val="18"/>
                <w:szCs w:val="18"/>
              </w:rPr>
              <w:t xml:space="preserve"> = </w:t>
            </w:r>
            <w:r>
              <w:rPr>
                <w:rFonts w:cs="Minion Pro"/>
                <w:sz w:val="18"/>
                <w:szCs w:val="18"/>
              </w:rPr>
              <w:t>3</w:t>
            </w:r>
          </w:p>
        </w:tc>
        <w:tc>
          <w:tcPr>
            <w:tcW w:w="1170" w:type="dxa"/>
          </w:tcPr>
          <w:p w14:paraId="0E53F68A" w14:textId="666C2DFC" w:rsidR="00285423" w:rsidRPr="00D525E5" w:rsidRDefault="00285423" w:rsidP="00285423">
            <w:pPr>
              <w:rPr>
                <w:bCs/>
                <w:sz w:val="18"/>
                <w:szCs w:val="18"/>
              </w:rPr>
            </w:pPr>
            <w:r>
              <w:rPr>
                <w:bCs/>
                <w:sz w:val="18"/>
                <w:szCs w:val="18"/>
              </w:rPr>
              <w:t>Moderate</w:t>
            </w:r>
          </w:p>
        </w:tc>
        <w:tc>
          <w:tcPr>
            <w:tcW w:w="2610" w:type="dxa"/>
            <w:gridSpan w:val="2"/>
          </w:tcPr>
          <w:p w14:paraId="44CF15CE" w14:textId="77777777" w:rsidR="00285423" w:rsidRDefault="00285423" w:rsidP="00285423">
            <w:pPr>
              <w:rPr>
                <w:color w:val="000000"/>
                <w:sz w:val="18"/>
                <w:szCs w:val="18"/>
              </w:rPr>
            </w:pPr>
            <w:r w:rsidRPr="00D16D3F">
              <w:rPr>
                <w:sz w:val="18"/>
                <w:szCs w:val="18"/>
              </w:rPr>
              <w:t xml:space="preserve">Agricultural areas targeted by the project are managed by small-holders and the project will impact </w:t>
            </w:r>
            <w:r w:rsidRPr="00D16D3F">
              <w:rPr>
                <w:color w:val="000000"/>
                <w:sz w:val="18"/>
                <w:szCs w:val="18"/>
              </w:rPr>
              <w:t xml:space="preserve">at least 14,000 farming households of </w:t>
            </w:r>
            <w:r w:rsidRPr="00D16D3F">
              <w:rPr>
                <w:sz w:val="18"/>
                <w:szCs w:val="18"/>
              </w:rPr>
              <w:t xml:space="preserve">as direct beneficiaries in the </w:t>
            </w:r>
            <w:r w:rsidRPr="00D16D3F">
              <w:rPr>
                <w:color w:val="000000"/>
                <w:sz w:val="18"/>
                <w:szCs w:val="18"/>
              </w:rPr>
              <w:t xml:space="preserve">Forested Guinea </w:t>
            </w:r>
          </w:p>
          <w:p w14:paraId="57845A46" w14:textId="77777777" w:rsidR="00285423" w:rsidRDefault="00285423" w:rsidP="00285423">
            <w:pPr>
              <w:rPr>
                <w:color w:val="000000"/>
                <w:sz w:val="18"/>
                <w:szCs w:val="18"/>
              </w:rPr>
            </w:pPr>
          </w:p>
          <w:p w14:paraId="11CBA59B" w14:textId="06C80D76" w:rsidR="00285423" w:rsidRPr="000345A0" w:rsidRDefault="00285423" w:rsidP="00285423">
            <w:pPr>
              <w:rPr>
                <w:sz w:val="18"/>
                <w:szCs w:val="18"/>
              </w:rPr>
            </w:pPr>
            <w:r>
              <w:rPr>
                <w:sz w:val="18"/>
                <w:szCs w:val="18"/>
              </w:rPr>
              <w:t>Forested Guinea</w:t>
            </w:r>
            <w:r w:rsidRPr="000345A0">
              <w:rPr>
                <w:sz w:val="18"/>
                <w:szCs w:val="18"/>
              </w:rPr>
              <w:t xml:space="preserve"> is home to numerous small</w:t>
            </w:r>
            <w:r>
              <w:rPr>
                <w:sz w:val="18"/>
                <w:szCs w:val="18"/>
              </w:rPr>
              <w:t xml:space="preserve"> indigenous peoples</w:t>
            </w:r>
            <w:r w:rsidRPr="000345A0">
              <w:rPr>
                <w:sz w:val="18"/>
                <w:szCs w:val="18"/>
              </w:rPr>
              <w:t xml:space="preserve"> groups who initially fled here to escape domination by the Malinké. These groups include the Kissi, Kpelle (Guerze), Loma, Kono, Manon and Conagui. Kissi are a rice growing ethnic group in the Guékédou and Kissidougou areas of the Forest region. Other Kissi live just inside the borders of Sierra Leone and Liberia.</w:t>
            </w:r>
          </w:p>
          <w:p w14:paraId="4C9CDAE3" w14:textId="77777777" w:rsidR="00285423" w:rsidRPr="00D16D3F" w:rsidRDefault="00285423" w:rsidP="00285423">
            <w:pPr>
              <w:rPr>
                <w:sz w:val="18"/>
                <w:szCs w:val="18"/>
              </w:rPr>
            </w:pPr>
            <w:r w:rsidRPr="000345A0">
              <w:rPr>
                <w:sz w:val="18"/>
                <w:szCs w:val="18"/>
              </w:rPr>
              <w:t xml:space="preserve">Culturally and linguistically, Kissi are unrelated to the dominant Mandé speaking population in the north, and have therefore been neglected in the political and economic life of present-day Guinea. Kpelle is the term used by another ethnic group of the Forest region to designate themselves. In French, they are referred to as Guerze. In Guinea this group is mainly concentrated in the Nzérékore administrative district. They are linguistically most closely related to the Mende of Sierra Leone and thus represent an ancient intrusion of more northern people into the rainforest area of the south-west. Loma are concentrated to the east of the Kissi in the Macenta administrative region. Unrelated to their Kissi </w:t>
            </w:r>
            <w:r w:rsidRPr="000345A0">
              <w:rPr>
                <w:sz w:val="18"/>
                <w:szCs w:val="18"/>
              </w:rPr>
              <w:lastRenderedPageBreak/>
              <w:t>neighbours, they represent an early incursion of savanna peoples into the forest zone about 500 years ago. In Guinea, they are gradually being assimilated into the larger Malinké populations</w:t>
            </w:r>
            <w:r>
              <w:rPr>
                <w:rStyle w:val="FootnoteReference"/>
                <w:szCs w:val="18"/>
              </w:rPr>
              <w:footnoteReference w:id="17"/>
            </w:r>
          </w:p>
          <w:p w14:paraId="38861D6B" w14:textId="43B91952" w:rsidR="00285423" w:rsidRDefault="00285423" w:rsidP="00285423">
            <w:pPr>
              <w:rPr>
                <w:sz w:val="18"/>
                <w:szCs w:val="18"/>
              </w:rPr>
            </w:pPr>
          </w:p>
          <w:p w14:paraId="2F0D3422" w14:textId="18501B36" w:rsidR="00285423" w:rsidRDefault="00285423" w:rsidP="00285423">
            <w:pPr>
              <w:rPr>
                <w:sz w:val="18"/>
                <w:szCs w:val="18"/>
              </w:rPr>
            </w:pPr>
            <w:r>
              <w:rPr>
                <w:sz w:val="18"/>
                <w:szCs w:val="18"/>
              </w:rPr>
              <w:t>Over the last years (see risk 1), conflicts have arisen, and recent inter-community outbreaks of violence have been documented in Forest Guinea. These violences have been followed by temporary population displacements from some communities in fear of retaliation from government authorities</w:t>
            </w:r>
            <w:r>
              <w:rPr>
                <w:rStyle w:val="FootnoteReference"/>
                <w:szCs w:val="18"/>
              </w:rPr>
              <w:footnoteReference w:id="18"/>
            </w:r>
            <w:r>
              <w:rPr>
                <w:sz w:val="18"/>
                <w:szCs w:val="18"/>
              </w:rPr>
              <w:t>.</w:t>
            </w:r>
          </w:p>
          <w:p w14:paraId="3BAAF695" w14:textId="6E6AF14A" w:rsidR="00285423" w:rsidRDefault="00285423" w:rsidP="00285423">
            <w:pPr>
              <w:rPr>
                <w:sz w:val="18"/>
                <w:szCs w:val="18"/>
              </w:rPr>
            </w:pPr>
          </w:p>
          <w:p w14:paraId="17B78870" w14:textId="192449F7" w:rsidR="00285423" w:rsidRDefault="00285423" w:rsidP="00285423">
            <w:pPr>
              <w:rPr>
                <w:sz w:val="18"/>
                <w:szCs w:val="18"/>
              </w:rPr>
            </w:pPr>
            <w:r>
              <w:rPr>
                <w:sz w:val="18"/>
                <w:szCs w:val="18"/>
              </w:rPr>
              <w:t>In this context, the support given to local authorities and farmers groups from certain ethni</w:t>
            </w:r>
            <w:r w:rsidR="00E83590">
              <w:rPr>
                <w:sz w:val="18"/>
                <w:szCs w:val="18"/>
              </w:rPr>
              <w:t>citi</w:t>
            </w:r>
            <w:r>
              <w:rPr>
                <w:sz w:val="18"/>
                <w:szCs w:val="18"/>
              </w:rPr>
              <w:t>es could be seized as a way to further marginalize other indigenous peoples by, for instance, cutting them out of the benefit-sharing mechanisms.</w:t>
            </w:r>
            <w:r w:rsidR="005B116C">
              <w:rPr>
                <w:sz w:val="18"/>
                <w:szCs w:val="18"/>
              </w:rPr>
              <w:t xml:space="preserve"> </w:t>
            </w:r>
          </w:p>
          <w:p w14:paraId="0A6CDABE" w14:textId="0D10664C" w:rsidR="006E7118" w:rsidRDefault="006E7118" w:rsidP="00285423">
            <w:pPr>
              <w:rPr>
                <w:sz w:val="18"/>
                <w:szCs w:val="18"/>
              </w:rPr>
            </w:pPr>
          </w:p>
          <w:p w14:paraId="493118B9" w14:textId="52E1687A" w:rsidR="006E7118" w:rsidRDefault="006E7118" w:rsidP="00285423">
            <w:pPr>
              <w:rPr>
                <w:sz w:val="18"/>
                <w:szCs w:val="18"/>
              </w:rPr>
            </w:pPr>
            <w:r>
              <w:rPr>
                <w:sz w:val="18"/>
                <w:szCs w:val="18"/>
              </w:rPr>
              <w:t>In addition, it should be considered that the introduction of CSA technologies may cause a loss of indigenous traditional agricultural knowledge, as climate finance will orientate them towards new practices.</w:t>
            </w:r>
          </w:p>
          <w:p w14:paraId="4C5DA54C" w14:textId="77777777" w:rsidR="00285423" w:rsidRPr="00D16D3F" w:rsidRDefault="00285423" w:rsidP="00285423">
            <w:pPr>
              <w:rPr>
                <w:sz w:val="18"/>
                <w:szCs w:val="18"/>
              </w:rPr>
            </w:pPr>
          </w:p>
          <w:p w14:paraId="4625C933" w14:textId="084EF197" w:rsidR="00285423" w:rsidRPr="00794EA6" w:rsidRDefault="005B116C" w:rsidP="00285423">
            <w:pPr>
              <w:rPr>
                <w:bCs/>
                <w:sz w:val="18"/>
                <w:szCs w:val="18"/>
              </w:rPr>
            </w:pPr>
            <w:r w:rsidRPr="00794EA6">
              <w:rPr>
                <w:bCs/>
                <w:sz w:val="18"/>
                <w:szCs w:val="18"/>
              </w:rPr>
              <w:t xml:space="preserve">Last, </w:t>
            </w:r>
            <w:r>
              <w:rPr>
                <w:bCs/>
                <w:sz w:val="18"/>
                <w:szCs w:val="18"/>
              </w:rPr>
              <w:t xml:space="preserve">weak representation of indigenous peoples in the processes related to the Local </w:t>
            </w:r>
            <w:r>
              <w:rPr>
                <w:bCs/>
                <w:sz w:val="18"/>
                <w:szCs w:val="18"/>
              </w:rPr>
              <w:lastRenderedPageBreak/>
              <w:t xml:space="preserve">Development Plans (output 3.4) and the national policy (output 3.5) could lead </w:t>
            </w:r>
            <w:proofErr w:type="spellStart"/>
            <w:r>
              <w:rPr>
                <w:bCs/>
                <w:sz w:val="18"/>
                <w:szCs w:val="18"/>
              </w:rPr>
              <w:t>i</w:t>
            </w:r>
            <w:r w:rsidRPr="005B116C">
              <w:rPr>
                <w:bCs/>
                <w:sz w:val="18"/>
                <w:szCs w:val="18"/>
                <w:lang w:val="en-GB"/>
              </w:rPr>
              <w:t>ndirect</w:t>
            </w:r>
            <w:r>
              <w:rPr>
                <w:bCs/>
                <w:sz w:val="18"/>
                <w:szCs w:val="18"/>
                <w:lang w:val="en-GB"/>
              </w:rPr>
              <w:t>ly</w:t>
            </w:r>
            <w:proofErr w:type="spellEnd"/>
            <w:r w:rsidRPr="005B116C">
              <w:rPr>
                <w:bCs/>
                <w:sz w:val="18"/>
                <w:szCs w:val="18"/>
                <w:lang w:val="en-GB"/>
              </w:rPr>
              <w:t xml:space="preserve"> </w:t>
            </w:r>
            <w:r>
              <w:rPr>
                <w:bCs/>
                <w:sz w:val="18"/>
                <w:szCs w:val="18"/>
                <w:lang w:val="en-GB"/>
              </w:rPr>
              <w:t xml:space="preserve">to </w:t>
            </w:r>
            <w:r w:rsidR="002F7637">
              <w:rPr>
                <w:bCs/>
                <w:sz w:val="18"/>
                <w:szCs w:val="18"/>
                <w:lang w:val="en-GB"/>
              </w:rPr>
              <w:t>physical and/or economic displacement of local communities and indigenous peoples.</w:t>
            </w:r>
          </w:p>
        </w:tc>
        <w:tc>
          <w:tcPr>
            <w:tcW w:w="4770" w:type="dxa"/>
            <w:gridSpan w:val="4"/>
          </w:tcPr>
          <w:p w14:paraId="2A122AC5" w14:textId="30F16EC9" w:rsidR="00285423" w:rsidRPr="00285423" w:rsidRDefault="00285423" w:rsidP="00285423">
            <w:pPr>
              <w:pStyle w:val="Default"/>
              <w:numPr>
                <w:ilvl w:val="0"/>
                <w:numId w:val="15"/>
              </w:numPr>
              <w:ind w:left="173" w:hanging="142"/>
              <w:rPr>
                <w:rFonts w:ascii="Calibri" w:hAnsi="Calibri"/>
                <w:sz w:val="18"/>
                <w:szCs w:val="18"/>
                <w:lang w:val="en-US"/>
              </w:rPr>
            </w:pPr>
            <w:r>
              <w:rPr>
                <w:rFonts w:ascii="Calibri" w:hAnsi="Calibri"/>
                <w:sz w:val="18"/>
                <w:szCs w:val="18"/>
              </w:rPr>
              <w:lastRenderedPageBreak/>
              <w:t>Guinea</w:t>
            </w:r>
            <w:r w:rsidRPr="00285423">
              <w:rPr>
                <w:rFonts w:ascii="Calibri" w:hAnsi="Calibri"/>
                <w:sz w:val="18"/>
                <w:szCs w:val="18"/>
                <w:lang w:val="en-US"/>
              </w:rPr>
              <w:t xml:space="preserve"> voted in favour of the UNDRIP in September 2007. </w:t>
            </w:r>
            <w:r>
              <w:rPr>
                <w:rFonts w:ascii="Calibri" w:hAnsi="Calibri"/>
                <w:sz w:val="18"/>
                <w:szCs w:val="18"/>
                <w:lang w:val="en-US"/>
              </w:rPr>
              <w:t>The UNDRIP</w:t>
            </w:r>
            <w:r w:rsidRPr="00285423">
              <w:rPr>
                <w:rFonts w:ascii="Calibri" w:hAnsi="Calibri"/>
                <w:sz w:val="18"/>
                <w:szCs w:val="18"/>
                <w:lang w:val="en-US"/>
              </w:rPr>
              <w:t xml:space="preserve"> will guide project implementation and the support provided to the agricultural sector throughout the project. </w:t>
            </w:r>
            <w:r w:rsidRPr="00285423">
              <w:rPr>
                <w:rFonts w:ascii="Calibri" w:hAnsi="Calibri"/>
                <w:sz w:val="18"/>
                <w:szCs w:val="18"/>
                <w:lang w:val="x-none"/>
              </w:rPr>
              <w:t>Re</w:t>
            </w:r>
            <w:r w:rsidRPr="00285423">
              <w:rPr>
                <w:rFonts w:ascii="Calibri" w:hAnsi="Calibri"/>
                <w:sz w:val="18"/>
                <w:szCs w:val="18"/>
                <w:lang w:val="en-US"/>
              </w:rPr>
              <w:t>s</w:t>
            </w:r>
            <w:r w:rsidRPr="00285423">
              <w:rPr>
                <w:rFonts w:ascii="Calibri" w:hAnsi="Calibri"/>
                <w:sz w:val="18"/>
                <w:szCs w:val="18"/>
                <w:lang w:val="x-none"/>
              </w:rPr>
              <w:t>ponsible parties will m</w:t>
            </w:r>
            <w:r w:rsidRPr="00285423">
              <w:rPr>
                <w:rFonts w:ascii="Calibri" w:hAnsi="Calibri"/>
                <w:sz w:val="18"/>
                <w:szCs w:val="18"/>
              </w:rPr>
              <w:t xml:space="preserve">ake sure that the project activities strengthen national laws and local regulations in line with </w:t>
            </w:r>
            <w:r>
              <w:rPr>
                <w:rFonts w:ascii="Calibri" w:hAnsi="Calibri"/>
                <w:sz w:val="18"/>
                <w:szCs w:val="18"/>
              </w:rPr>
              <w:t>the respect of indigenous peoples rights</w:t>
            </w:r>
            <w:r w:rsidRPr="00285423">
              <w:rPr>
                <w:rFonts w:ascii="Calibri" w:hAnsi="Calibri"/>
                <w:sz w:val="18"/>
                <w:szCs w:val="18"/>
              </w:rPr>
              <w:t xml:space="preserve">. </w:t>
            </w:r>
            <w:r w:rsidRPr="00285423">
              <w:rPr>
                <w:rFonts w:ascii="Calibri" w:hAnsi="Calibri"/>
                <w:sz w:val="18"/>
                <w:szCs w:val="18"/>
                <w:lang w:val="en-US"/>
              </w:rPr>
              <w:t>The prefectural and communal-level authorities have designed regulations to try to ensure reciprocal respect for agricultural and pastoral spaces, on which the project will build adapted practices.</w:t>
            </w:r>
            <w:r>
              <w:rPr>
                <w:rFonts w:ascii="Calibri" w:hAnsi="Calibri"/>
                <w:sz w:val="18"/>
                <w:szCs w:val="18"/>
                <w:lang w:val="en-US"/>
              </w:rPr>
              <w:t xml:space="preserve"> All these measures will be enclosed within the Indigenous Peoples Plan, to be developed on a participatory basis</w:t>
            </w:r>
            <w:r w:rsidR="0034270B">
              <w:rPr>
                <w:rFonts w:ascii="Calibri" w:hAnsi="Calibri"/>
                <w:sz w:val="18"/>
                <w:szCs w:val="18"/>
                <w:lang w:val="en-US"/>
              </w:rPr>
              <w:t xml:space="preserve"> during implementation per the ESMF.</w:t>
            </w:r>
          </w:p>
          <w:p w14:paraId="15FF89F5" w14:textId="77777777"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GB"/>
              </w:rPr>
            </w:pPr>
            <w:r w:rsidRPr="00285423">
              <w:rPr>
                <w:rFonts w:cs="Calibri"/>
                <w:color w:val="000000" w:themeColor="text1"/>
                <w:sz w:val="18"/>
                <w:szCs w:val="18"/>
                <w:lang w:val="en-US"/>
              </w:rPr>
              <w:t>Separate</w:t>
            </w:r>
            <w:r w:rsidRPr="00285423">
              <w:rPr>
                <w:rFonts w:cs="Calibri"/>
                <w:color w:val="000000" w:themeColor="text1"/>
                <w:sz w:val="18"/>
                <w:szCs w:val="18"/>
              </w:rPr>
              <w:t xml:space="preserve"> </w:t>
            </w:r>
            <w:r w:rsidRPr="00285423">
              <w:rPr>
                <w:rFonts w:cs="Calibri"/>
                <w:color w:val="000000" w:themeColor="text1"/>
                <w:sz w:val="18"/>
                <w:szCs w:val="18"/>
                <w:lang w:val="en-US"/>
              </w:rPr>
              <w:t xml:space="preserve">culturally appropriate </w:t>
            </w:r>
            <w:r w:rsidRPr="00285423">
              <w:rPr>
                <w:rFonts w:cs="Calibri"/>
                <w:color w:val="000000" w:themeColor="text1"/>
                <w:sz w:val="18"/>
                <w:szCs w:val="18"/>
              </w:rPr>
              <w:t xml:space="preserve">consultations </w:t>
            </w:r>
            <w:r w:rsidRPr="00285423">
              <w:rPr>
                <w:rFonts w:cs="Calibri"/>
                <w:color w:val="000000" w:themeColor="text1"/>
                <w:sz w:val="18"/>
                <w:szCs w:val="18"/>
                <w:lang w:val="en-US"/>
              </w:rPr>
              <w:t>will be</w:t>
            </w:r>
            <w:r w:rsidRPr="00285423">
              <w:rPr>
                <w:rFonts w:cs="Calibri"/>
                <w:color w:val="000000" w:themeColor="text1"/>
                <w:sz w:val="18"/>
                <w:szCs w:val="18"/>
              </w:rPr>
              <w:t xml:space="preserve"> held in the early phase of the project</w:t>
            </w:r>
            <w:r w:rsidRPr="00285423">
              <w:rPr>
                <w:rFonts w:cs="Calibri"/>
                <w:color w:val="000000" w:themeColor="text1"/>
                <w:sz w:val="18"/>
                <w:szCs w:val="18"/>
                <w:lang w:val="en-US"/>
              </w:rPr>
              <w:t xml:space="preserve"> with indigenous peoples representatives at the national level and with indigenous communities on project demonstration sites </w:t>
            </w:r>
            <w:r w:rsidRPr="00285423">
              <w:rPr>
                <w:rFonts w:cs="Calibri"/>
                <w:color w:val="000000" w:themeColor="text1"/>
                <w:sz w:val="18"/>
                <w:szCs w:val="18"/>
                <w:lang w:val="en-GB"/>
              </w:rPr>
              <w:t>about changes to the management of the forests they traditionally use, and upon which their livelihoods rely</w:t>
            </w:r>
            <w:r w:rsidRPr="00285423">
              <w:rPr>
                <w:rFonts w:cs="Calibri"/>
                <w:color w:val="000000" w:themeColor="text1"/>
                <w:sz w:val="18"/>
                <w:szCs w:val="18"/>
                <w:lang w:val="en-US"/>
              </w:rPr>
              <w:t xml:space="preserve">, </w:t>
            </w:r>
            <w:r w:rsidRPr="00285423">
              <w:rPr>
                <w:rFonts w:cs="Calibri"/>
                <w:color w:val="000000" w:themeColor="text1"/>
                <w:sz w:val="18"/>
                <w:szCs w:val="18"/>
              </w:rPr>
              <w:t>with the objective of achieving FPIC on matters that may affect the rights and interests, lands, resources, territories and traditional livelihoods of the indigenous peoples concerned</w:t>
            </w:r>
            <w:r w:rsidRPr="00285423">
              <w:rPr>
                <w:rFonts w:cs="Calibri"/>
                <w:color w:val="000000" w:themeColor="text1"/>
                <w:sz w:val="18"/>
                <w:szCs w:val="18"/>
                <w:lang w:val="en-US"/>
              </w:rPr>
              <w:t xml:space="preserve">. </w:t>
            </w:r>
          </w:p>
          <w:p w14:paraId="075C2CF0" w14:textId="77777777" w:rsidR="00285423" w:rsidRPr="00285423" w:rsidRDefault="00285423" w:rsidP="00285423">
            <w:pPr>
              <w:pStyle w:val="ListParagraph"/>
              <w:numPr>
                <w:ilvl w:val="0"/>
                <w:numId w:val="10"/>
              </w:numPr>
              <w:ind w:left="173" w:hanging="142"/>
              <w:contextualSpacing/>
              <w:rPr>
                <w:rFonts w:cs="Calibri"/>
                <w:color w:val="000000" w:themeColor="text1"/>
                <w:sz w:val="18"/>
                <w:szCs w:val="18"/>
              </w:rPr>
            </w:pPr>
            <w:r w:rsidRPr="00285423">
              <w:rPr>
                <w:rFonts w:cs="Calibri"/>
                <w:color w:val="000000" w:themeColor="text1"/>
                <w:sz w:val="18"/>
                <w:szCs w:val="18"/>
                <w:lang w:val="en-US"/>
              </w:rPr>
              <w:t xml:space="preserve">Training and material support provided to farmers organizations and women’s groups will be based on inter-community dialogue, ensuring that all local and indigenous communities participate equitably. In that sense, the project represents </w:t>
            </w:r>
            <w:r w:rsidRPr="00285423">
              <w:rPr>
                <w:rFonts w:cs="Calibri"/>
                <w:color w:val="000000" w:themeColor="text1"/>
                <w:sz w:val="18"/>
                <w:szCs w:val="18"/>
                <w:lang w:val="en-GB"/>
              </w:rPr>
              <w:t>an opportunity exists to support forums to increase peaceful dialogue and encourage agreement.</w:t>
            </w:r>
          </w:p>
          <w:p w14:paraId="763497C0" w14:textId="77777777"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GB"/>
              </w:rPr>
            </w:pPr>
            <w:r w:rsidRPr="00285423">
              <w:rPr>
                <w:rFonts w:cs="Calibri"/>
                <w:color w:val="000000" w:themeColor="text1"/>
                <w:sz w:val="18"/>
                <w:szCs w:val="18"/>
                <w:lang w:val="en-US"/>
              </w:rPr>
              <w:t xml:space="preserve"> </w:t>
            </w:r>
            <w:r w:rsidRPr="00285423">
              <w:rPr>
                <w:rFonts w:cs="Calibri"/>
                <w:color w:val="000000" w:themeColor="text1"/>
                <w:sz w:val="18"/>
                <w:szCs w:val="18"/>
              </w:rPr>
              <w:t xml:space="preserve">Participation of </w:t>
            </w:r>
            <w:r w:rsidRPr="00285423">
              <w:rPr>
                <w:rFonts w:cs="Calibri"/>
                <w:color w:val="000000" w:themeColor="text1"/>
                <w:sz w:val="18"/>
                <w:szCs w:val="18"/>
                <w:lang w:val="en-US"/>
              </w:rPr>
              <w:t>all communities in farmers</w:t>
            </w:r>
            <w:r w:rsidRPr="00285423">
              <w:rPr>
                <w:rFonts w:cs="Calibri"/>
                <w:color w:val="000000" w:themeColor="text1"/>
                <w:sz w:val="18"/>
                <w:szCs w:val="18"/>
              </w:rPr>
              <w:t xml:space="preserve"> in the </w:t>
            </w:r>
            <w:r w:rsidRPr="00285423">
              <w:rPr>
                <w:rFonts w:cs="Calibri"/>
                <w:color w:val="000000" w:themeColor="text1"/>
                <w:sz w:val="18"/>
                <w:szCs w:val="18"/>
                <w:lang w:val="en-US"/>
              </w:rPr>
              <w:t>farmer organizations</w:t>
            </w:r>
            <w:r w:rsidRPr="00285423">
              <w:rPr>
                <w:rFonts w:cs="Calibri"/>
                <w:color w:val="000000" w:themeColor="text1"/>
                <w:sz w:val="18"/>
                <w:szCs w:val="18"/>
              </w:rPr>
              <w:t xml:space="preserve"> will be encouraged in a culturally sensitive way</w:t>
            </w:r>
            <w:r w:rsidRPr="00285423">
              <w:rPr>
                <w:rFonts w:cs="Calibri"/>
                <w:color w:val="000000" w:themeColor="text1"/>
                <w:sz w:val="18"/>
                <w:szCs w:val="18"/>
                <w:lang w:val="en-US"/>
              </w:rPr>
              <w:t>. It will</w:t>
            </w:r>
            <w:r w:rsidRPr="00285423">
              <w:rPr>
                <w:rFonts w:cs="Calibri"/>
                <w:color w:val="000000" w:themeColor="text1"/>
                <w:sz w:val="18"/>
                <w:szCs w:val="18"/>
              </w:rPr>
              <w:t xml:space="preserve"> ensur</w:t>
            </w:r>
            <w:r w:rsidRPr="00285423">
              <w:rPr>
                <w:rFonts w:cs="Calibri"/>
                <w:color w:val="000000" w:themeColor="text1"/>
                <w:sz w:val="18"/>
                <w:szCs w:val="18"/>
                <w:lang w:val="en-US"/>
              </w:rPr>
              <w:t>e</w:t>
            </w:r>
            <w:r w:rsidRPr="00285423">
              <w:rPr>
                <w:rFonts w:cs="Calibri"/>
                <w:color w:val="000000" w:themeColor="text1"/>
                <w:sz w:val="18"/>
                <w:szCs w:val="18"/>
              </w:rPr>
              <w:t xml:space="preserve"> a sufficient number of </w:t>
            </w:r>
            <w:r w:rsidRPr="00285423">
              <w:rPr>
                <w:rFonts w:cs="Calibri"/>
                <w:color w:val="000000" w:themeColor="text1"/>
                <w:sz w:val="18"/>
                <w:szCs w:val="18"/>
                <w:lang w:val="en-US"/>
              </w:rPr>
              <w:t xml:space="preserve">indigenous participants and </w:t>
            </w:r>
            <w:r w:rsidRPr="00285423">
              <w:rPr>
                <w:rFonts w:eastAsiaTheme="minorHAnsi" w:cs="Calibri"/>
                <w:sz w:val="18"/>
                <w:szCs w:val="18"/>
                <w:lang w:val="en-GB" w:eastAsia="en-US"/>
              </w:rPr>
              <w:t>primarily promote sustainable traditional and customary use practices and prohibit involuntary restrictions on land and resource use.</w:t>
            </w:r>
          </w:p>
          <w:p w14:paraId="5AAE932A" w14:textId="6743A9C1"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US"/>
              </w:rPr>
            </w:pPr>
            <w:r w:rsidRPr="00285423">
              <w:rPr>
                <w:rFonts w:eastAsiaTheme="minorHAnsi" w:cs="Calibri"/>
                <w:sz w:val="18"/>
                <w:szCs w:val="18"/>
                <w:lang w:val="en-GB" w:eastAsia="en-US"/>
              </w:rPr>
              <w:t>The project will</w:t>
            </w:r>
            <w:r w:rsidRPr="00285423">
              <w:rPr>
                <w:rFonts w:cs="Calibri"/>
                <w:color w:val="000000" w:themeColor="text1"/>
                <w:sz w:val="18"/>
                <w:szCs w:val="18"/>
                <w:lang w:val="en-US"/>
              </w:rPr>
              <w:t xml:space="preserve"> </w:t>
            </w:r>
            <w:r w:rsidRPr="00285423">
              <w:rPr>
                <w:rFonts w:cs="Calibri"/>
                <w:color w:val="000000" w:themeColor="text1"/>
                <w:sz w:val="18"/>
                <w:szCs w:val="18"/>
                <w:lang w:val="en-GB"/>
              </w:rPr>
              <w:t xml:space="preserve">ensure that communities are able to represent themselves through their own organizations, not via proxy groups made up of people from other interest groups. Farmers organizations are expected to establish transparent and accountable mechanisms for the equitable distribution of local benefits. </w:t>
            </w:r>
          </w:p>
          <w:p w14:paraId="76509A2E" w14:textId="6F6B92E9" w:rsidR="00285423" w:rsidRPr="00285423" w:rsidRDefault="00285423" w:rsidP="00285423">
            <w:pPr>
              <w:pStyle w:val="ListParagraph"/>
              <w:numPr>
                <w:ilvl w:val="0"/>
                <w:numId w:val="10"/>
              </w:numPr>
              <w:ind w:left="173" w:hanging="142"/>
              <w:contextualSpacing/>
              <w:rPr>
                <w:rFonts w:cs="Calibri"/>
                <w:color w:val="000000" w:themeColor="text1"/>
                <w:sz w:val="18"/>
                <w:szCs w:val="18"/>
                <w:lang w:val="en-GB"/>
              </w:rPr>
            </w:pPr>
            <w:r>
              <w:rPr>
                <w:rFonts w:cs="Calibri"/>
                <w:color w:val="000000" w:themeColor="text1"/>
                <w:sz w:val="18"/>
                <w:szCs w:val="18"/>
                <w:lang w:val="en-US"/>
              </w:rPr>
              <w:t xml:space="preserve">The </w:t>
            </w:r>
            <w:r w:rsidR="0034270B">
              <w:rPr>
                <w:rFonts w:cs="Calibri"/>
                <w:color w:val="000000" w:themeColor="text1"/>
                <w:sz w:val="18"/>
                <w:szCs w:val="18"/>
                <w:lang w:val="en-US"/>
              </w:rPr>
              <w:t xml:space="preserve">PPG team </w:t>
            </w:r>
            <w:r>
              <w:rPr>
                <w:rFonts w:cs="Calibri"/>
                <w:color w:val="000000" w:themeColor="text1"/>
                <w:sz w:val="18"/>
                <w:szCs w:val="18"/>
                <w:lang w:val="en-US"/>
              </w:rPr>
              <w:t xml:space="preserve">has </w:t>
            </w:r>
            <w:r w:rsidR="00910389">
              <w:rPr>
                <w:rFonts w:cs="Calibri"/>
                <w:color w:val="000000" w:themeColor="text1"/>
                <w:sz w:val="18"/>
                <w:szCs w:val="18"/>
                <w:lang w:val="en-US"/>
              </w:rPr>
              <w:t>consulted local communities and indigenous peoples</w:t>
            </w:r>
            <w:r>
              <w:rPr>
                <w:rFonts w:cs="Calibri"/>
                <w:color w:val="000000" w:themeColor="text1"/>
                <w:sz w:val="18"/>
                <w:szCs w:val="18"/>
                <w:lang w:val="en-US"/>
              </w:rPr>
              <w:t xml:space="preserve"> for project activities in all project localities, according to the SEP. </w:t>
            </w:r>
            <w:r w:rsidR="00910389">
              <w:rPr>
                <w:rFonts w:cs="Calibri"/>
                <w:color w:val="000000" w:themeColor="text1"/>
                <w:sz w:val="18"/>
                <w:szCs w:val="18"/>
                <w:lang w:val="en-US"/>
              </w:rPr>
              <w:t>In the first twelve months of the project, as part of the Indigenous Peoples Plan, a</w:t>
            </w:r>
            <w:r>
              <w:rPr>
                <w:rFonts w:cs="Calibri"/>
                <w:color w:val="000000" w:themeColor="text1"/>
                <w:sz w:val="18"/>
                <w:szCs w:val="18"/>
                <w:lang w:val="en-US"/>
              </w:rPr>
              <w:t xml:space="preserve"> FPIC protocol will </w:t>
            </w:r>
            <w:r w:rsidR="00910389">
              <w:rPr>
                <w:rFonts w:cs="Calibri"/>
                <w:color w:val="000000" w:themeColor="text1"/>
                <w:sz w:val="18"/>
                <w:szCs w:val="18"/>
                <w:lang w:val="en-US"/>
              </w:rPr>
              <w:t xml:space="preserve">developed. It will detail all measures </w:t>
            </w:r>
            <w:r w:rsidR="00910389">
              <w:rPr>
                <w:rFonts w:cs="Calibri"/>
                <w:color w:val="000000" w:themeColor="text1"/>
                <w:sz w:val="18"/>
                <w:szCs w:val="18"/>
                <w:lang w:val="en-US"/>
              </w:rPr>
              <w:lastRenderedPageBreak/>
              <w:t>needed to seek and obtain consent from local communities. Consent will be sought and obtained before any activities with potential adverse impacts on their rights, needs, lands or interests are implemented.</w:t>
            </w:r>
          </w:p>
          <w:p w14:paraId="0D37D472" w14:textId="08F8E99C" w:rsidR="00285423" w:rsidRDefault="00285423" w:rsidP="00285423">
            <w:pPr>
              <w:pStyle w:val="ListParagraph"/>
              <w:numPr>
                <w:ilvl w:val="0"/>
                <w:numId w:val="10"/>
              </w:numPr>
              <w:ind w:left="173" w:hanging="142"/>
              <w:contextualSpacing/>
              <w:rPr>
                <w:rFonts w:cs="Calibri"/>
                <w:color w:val="000000" w:themeColor="text1"/>
                <w:sz w:val="18"/>
                <w:szCs w:val="18"/>
                <w:lang w:val="en-US"/>
              </w:rPr>
            </w:pPr>
            <w:r w:rsidRPr="00285423">
              <w:rPr>
                <w:rFonts w:cs="Calibri"/>
                <w:color w:val="000000" w:themeColor="text1"/>
                <w:sz w:val="18"/>
                <w:szCs w:val="18"/>
                <w:lang w:val="en-US"/>
              </w:rPr>
              <w:t xml:space="preserve">A Stakeholder Engagement Plan has been developed as part of the project design to articulate </w:t>
            </w:r>
            <w:r w:rsidRPr="00285423">
              <w:rPr>
                <w:rFonts w:cs="Calibri"/>
                <w:sz w:val="18"/>
                <w:szCs w:val="18"/>
                <w:lang w:val="en-US"/>
              </w:rPr>
              <w:t>p</w:t>
            </w:r>
            <w:r w:rsidRPr="00285423">
              <w:rPr>
                <w:rFonts w:cs="Calibri"/>
                <w:sz w:val="18"/>
                <w:szCs w:val="18"/>
              </w:rPr>
              <w:t>articipation mechanisms and processes</w:t>
            </w:r>
            <w:r w:rsidRPr="00285423">
              <w:rPr>
                <w:rFonts w:cs="Calibri"/>
                <w:sz w:val="18"/>
                <w:szCs w:val="18"/>
                <w:lang w:val="en-US"/>
              </w:rPr>
              <w:t xml:space="preserve">. </w:t>
            </w:r>
            <w:r w:rsidRPr="00285423">
              <w:rPr>
                <w:rFonts w:cs="Calibri"/>
                <w:color w:val="000000" w:themeColor="text1"/>
                <w:sz w:val="18"/>
                <w:szCs w:val="18"/>
                <w:lang w:val="en-US"/>
              </w:rPr>
              <w:t xml:space="preserve">It will inform mitigation and management measures for (potential) risks associated with the presence of different ethnic groups in the targeted landscape during project implementation. </w:t>
            </w:r>
            <w:r w:rsidRPr="00285423">
              <w:rPr>
                <w:rFonts w:cs="Calibri"/>
                <w:color w:val="000000" w:themeColor="text1"/>
                <w:sz w:val="18"/>
                <w:szCs w:val="18"/>
                <w:lang w:val="en-GB"/>
              </w:rPr>
              <w:t xml:space="preserve">The breadth and detail of participatory mechanisms and processes are scaled to the Project’s potential social and environmental risks and impacts and particular circumstances: because this standard bears a “Moderate Risk”, the project only requires relatively streamlined consultation processes. </w:t>
            </w:r>
            <w:r w:rsidRPr="00285423">
              <w:rPr>
                <w:rFonts w:cs="Calibri"/>
                <w:color w:val="000000" w:themeColor="text1"/>
                <w:sz w:val="18"/>
                <w:szCs w:val="18"/>
                <w:lang w:val="en-US"/>
              </w:rPr>
              <w:t xml:space="preserve">The SEP plans an FPIC protocol which paves the way to ensure that their Free Prior Informed Consent is requested and obtained. This SEP and FPIC will be translated in both French and </w:t>
            </w:r>
            <w:r w:rsidR="003946F4">
              <w:rPr>
                <w:rFonts w:cs="Calibri"/>
                <w:color w:val="000000" w:themeColor="text1"/>
                <w:sz w:val="18"/>
                <w:szCs w:val="18"/>
                <w:lang w:val="en-US"/>
              </w:rPr>
              <w:t>local languages</w:t>
            </w:r>
            <w:r w:rsidRPr="00285423">
              <w:rPr>
                <w:rFonts w:cs="Calibri"/>
                <w:color w:val="000000" w:themeColor="text1"/>
                <w:sz w:val="18"/>
                <w:szCs w:val="18"/>
                <w:lang w:val="en-US"/>
              </w:rPr>
              <w:t xml:space="preserve"> and made available to all stakeholders, including indigenous peoples. They have been designed on the basis of consultations </w:t>
            </w:r>
            <w:r w:rsidR="00FB5B95">
              <w:rPr>
                <w:rFonts w:cs="Calibri"/>
                <w:color w:val="000000" w:themeColor="text1"/>
                <w:sz w:val="18"/>
                <w:szCs w:val="18"/>
                <w:lang w:val="en-US"/>
              </w:rPr>
              <w:t>held during a second mission in December 2020</w:t>
            </w:r>
            <w:r w:rsidRPr="00285423">
              <w:rPr>
                <w:rFonts w:cs="Calibri"/>
                <w:color w:val="000000" w:themeColor="text1"/>
                <w:sz w:val="18"/>
                <w:szCs w:val="18"/>
                <w:lang w:val="en-US"/>
              </w:rPr>
              <w:t>.</w:t>
            </w:r>
          </w:p>
          <w:p w14:paraId="14C1203C" w14:textId="5796EFF1" w:rsidR="00285423" w:rsidRDefault="00285423" w:rsidP="00285423">
            <w:pPr>
              <w:pStyle w:val="ListParagraph"/>
              <w:numPr>
                <w:ilvl w:val="0"/>
                <w:numId w:val="10"/>
              </w:numPr>
              <w:ind w:left="173" w:hanging="142"/>
              <w:contextualSpacing/>
              <w:rPr>
                <w:rFonts w:cs="Calibri"/>
                <w:color w:val="000000" w:themeColor="text1"/>
                <w:sz w:val="18"/>
                <w:szCs w:val="18"/>
                <w:lang w:val="en-US"/>
              </w:rPr>
            </w:pPr>
            <w:r>
              <w:rPr>
                <w:rFonts w:cs="Calibri"/>
                <w:color w:val="000000" w:themeColor="text1"/>
                <w:sz w:val="18"/>
                <w:szCs w:val="18"/>
                <w:lang w:val="en-US"/>
              </w:rPr>
              <w:t xml:space="preserve">Preservation of traditional knowledge will happen through the study and encouragement of existing climate smart practices. Where possible, agricultural knowledge will be studied and preserved through the partnership with local research centres. </w:t>
            </w:r>
            <w:r w:rsidRPr="00285423">
              <w:rPr>
                <w:rFonts w:cs="Calibri"/>
                <w:color w:val="000000" w:themeColor="text1"/>
                <w:sz w:val="18"/>
                <w:szCs w:val="18"/>
              </w:rPr>
              <w:t xml:space="preserve">The Indigenous Peoples Plan </w:t>
            </w:r>
            <w:r w:rsidRPr="00285423">
              <w:rPr>
                <w:rFonts w:cs="Calibri"/>
                <w:color w:val="000000" w:themeColor="text1"/>
                <w:sz w:val="18"/>
                <w:szCs w:val="18"/>
                <w:lang w:val="en-US"/>
              </w:rPr>
              <w:t xml:space="preserve">will plan adequate measures to avoid the loss of </w:t>
            </w:r>
            <w:r>
              <w:rPr>
                <w:rFonts w:cs="Calibri"/>
                <w:color w:val="000000" w:themeColor="text1"/>
                <w:sz w:val="18"/>
                <w:szCs w:val="18"/>
                <w:lang w:val="en-US"/>
              </w:rPr>
              <w:t>indigenous agricultural knowledge.</w:t>
            </w:r>
          </w:p>
          <w:p w14:paraId="547FD255" w14:textId="39CCFC8F" w:rsidR="002F7637" w:rsidRPr="00285423" w:rsidRDefault="002F7637" w:rsidP="00285423">
            <w:pPr>
              <w:pStyle w:val="ListParagraph"/>
              <w:numPr>
                <w:ilvl w:val="0"/>
                <w:numId w:val="10"/>
              </w:numPr>
              <w:ind w:left="173" w:hanging="142"/>
              <w:contextualSpacing/>
              <w:rPr>
                <w:rFonts w:cs="Calibri"/>
                <w:color w:val="000000" w:themeColor="text1"/>
                <w:sz w:val="18"/>
                <w:szCs w:val="18"/>
                <w:lang w:val="en-US"/>
              </w:rPr>
            </w:pPr>
            <w:r>
              <w:rPr>
                <w:rFonts w:cs="Calibri"/>
                <w:color w:val="000000" w:themeColor="text1"/>
                <w:sz w:val="18"/>
                <w:szCs w:val="18"/>
                <w:lang w:val="en-US"/>
              </w:rPr>
              <w:t xml:space="preserve">The ESIA and SESA will </w:t>
            </w:r>
            <w:r w:rsidR="00B076A9">
              <w:rPr>
                <w:rFonts w:cs="Calibri"/>
                <w:color w:val="000000" w:themeColor="text1"/>
                <w:sz w:val="18"/>
                <w:szCs w:val="18"/>
                <w:lang w:val="en-US"/>
              </w:rPr>
              <w:t>both address the risks related to economic and physical displacement of indigenous peoples. The</w:t>
            </w:r>
            <w:r>
              <w:rPr>
                <w:rFonts w:cs="Calibri"/>
                <w:color w:val="000000" w:themeColor="text1"/>
                <w:sz w:val="18"/>
                <w:szCs w:val="18"/>
                <w:lang w:val="en-US"/>
              </w:rPr>
              <w:t xml:space="preserve"> L</w:t>
            </w:r>
            <w:r w:rsidR="00B076A9">
              <w:rPr>
                <w:rFonts w:cs="Calibri"/>
                <w:color w:val="000000" w:themeColor="text1"/>
                <w:sz w:val="18"/>
                <w:szCs w:val="18"/>
                <w:lang w:val="en-US"/>
              </w:rPr>
              <w:t>i</w:t>
            </w:r>
            <w:r>
              <w:rPr>
                <w:rFonts w:cs="Calibri"/>
                <w:color w:val="000000" w:themeColor="text1"/>
                <w:sz w:val="18"/>
                <w:szCs w:val="18"/>
                <w:lang w:val="en-US"/>
              </w:rPr>
              <w:t xml:space="preserve">velihood Action Plan </w:t>
            </w:r>
            <w:r w:rsidR="00B076A9">
              <w:rPr>
                <w:rFonts w:cs="Calibri"/>
                <w:color w:val="000000" w:themeColor="text1"/>
                <w:sz w:val="18"/>
                <w:szCs w:val="18"/>
                <w:lang w:val="en-US"/>
              </w:rPr>
              <w:t>and Resettlement Action Plan will then address those risks with adequate mitigation measures. The GRM, also embedded in the ESMP, will allow communities to raise grievances if they feel their consent and/or interests have been compromised.</w:t>
            </w:r>
          </w:p>
          <w:p w14:paraId="32A484CB" w14:textId="77777777" w:rsidR="00285423" w:rsidRPr="00285423" w:rsidRDefault="00285423" w:rsidP="00285423">
            <w:pPr>
              <w:ind w:left="173" w:hanging="142"/>
              <w:rPr>
                <w:b/>
                <w:sz w:val="18"/>
                <w:szCs w:val="18"/>
              </w:rPr>
            </w:pPr>
          </w:p>
        </w:tc>
      </w:tr>
      <w:tr w:rsidR="00935F6F" w:rsidRPr="00C04D10" w14:paraId="391B49D3" w14:textId="77777777" w:rsidTr="00941F2B">
        <w:tc>
          <w:tcPr>
            <w:tcW w:w="3505" w:type="dxa"/>
            <w:vAlign w:val="center"/>
          </w:tcPr>
          <w:p w14:paraId="77AABB22" w14:textId="258F754B" w:rsidR="00935F6F" w:rsidRPr="00C04D10" w:rsidRDefault="00935F6F" w:rsidP="00935F6F">
            <w:pPr>
              <w:rPr>
                <w:rFonts w:eastAsia="Times New Roman" w:cs="Calibri"/>
                <w:b/>
                <w:color w:val="000000" w:themeColor="text1"/>
                <w:sz w:val="18"/>
                <w:szCs w:val="18"/>
              </w:rPr>
            </w:pPr>
            <w:r w:rsidRPr="00C04D10">
              <w:rPr>
                <w:rFonts w:eastAsia="Times New Roman" w:cs="Calibri"/>
                <w:b/>
                <w:color w:val="000000" w:themeColor="text1"/>
                <w:sz w:val="18"/>
                <w:szCs w:val="18"/>
              </w:rPr>
              <w:lastRenderedPageBreak/>
              <w:t>Risk 12</w:t>
            </w:r>
          </w:p>
          <w:p w14:paraId="6BD9F0EC" w14:textId="77777777" w:rsidR="00935F6F" w:rsidRPr="00C04D10" w:rsidRDefault="00935F6F" w:rsidP="00935F6F">
            <w:pPr>
              <w:rPr>
                <w:rFonts w:eastAsia="Times New Roman" w:cs="Calibri"/>
                <w:b/>
                <w:color w:val="000000" w:themeColor="text1"/>
                <w:sz w:val="18"/>
                <w:szCs w:val="18"/>
              </w:rPr>
            </w:pPr>
          </w:p>
          <w:p w14:paraId="22FC8B64" w14:textId="25523D1E" w:rsidR="00935F6F" w:rsidRPr="00C04D10" w:rsidRDefault="00C04D10" w:rsidP="00935F6F">
            <w:pPr>
              <w:rPr>
                <w:rFonts w:eastAsia="Times New Roman" w:cs="Calibri"/>
                <w:b/>
                <w:color w:val="000000" w:themeColor="text1"/>
                <w:sz w:val="18"/>
                <w:szCs w:val="18"/>
              </w:rPr>
            </w:pPr>
            <w:r w:rsidRPr="00C04D10">
              <w:rPr>
                <w:rFonts w:eastAsia="Times New Roman" w:cs="Calibri"/>
                <w:b/>
                <w:color w:val="000000" w:themeColor="text1"/>
                <w:sz w:val="18"/>
                <w:szCs w:val="18"/>
              </w:rPr>
              <w:t xml:space="preserve">Gender-Based Violence is </w:t>
            </w:r>
            <w:r>
              <w:rPr>
                <w:rFonts w:eastAsia="Times New Roman" w:cs="Calibri"/>
                <w:b/>
                <w:color w:val="000000" w:themeColor="text1"/>
                <w:sz w:val="18"/>
                <w:szCs w:val="18"/>
              </w:rPr>
              <w:t>a prominent issue in the area – by supporting local farmer groups, the project could reproduce existing forms of violence, while the support to women groups may exacerbate them if they create power struggles at the household or village level</w:t>
            </w:r>
          </w:p>
          <w:p w14:paraId="4D7C4655" w14:textId="77777777" w:rsidR="00935F6F" w:rsidRPr="00C04D10" w:rsidRDefault="00935F6F" w:rsidP="00935F6F">
            <w:pPr>
              <w:rPr>
                <w:b/>
                <w:bCs/>
                <w:sz w:val="18"/>
                <w:szCs w:val="18"/>
              </w:rPr>
            </w:pPr>
          </w:p>
          <w:p w14:paraId="26953A29" w14:textId="1C40A8A4" w:rsidR="00935F6F" w:rsidRPr="00C04D10" w:rsidRDefault="00935F6F" w:rsidP="00935F6F">
            <w:pPr>
              <w:rPr>
                <w:rFonts w:eastAsia="Times New Roman" w:cs="Calibri"/>
                <w:b/>
                <w:color w:val="000000" w:themeColor="text1"/>
                <w:sz w:val="18"/>
                <w:szCs w:val="18"/>
              </w:rPr>
            </w:pPr>
            <w:r w:rsidRPr="00C04D10">
              <w:rPr>
                <w:i/>
                <w:iCs/>
                <w:sz w:val="18"/>
                <w:szCs w:val="18"/>
              </w:rPr>
              <w:t>P12</w:t>
            </w:r>
          </w:p>
        </w:tc>
        <w:tc>
          <w:tcPr>
            <w:tcW w:w="1080" w:type="dxa"/>
          </w:tcPr>
          <w:p w14:paraId="3DC1429C" w14:textId="77777777" w:rsidR="00935F6F" w:rsidRDefault="00F068BA" w:rsidP="00285423">
            <w:pPr>
              <w:rPr>
                <w:rFonts w:cs="Minion Pro"/>
                <w:sz w:val="18"/>
                <w:szCs w:val="18"/>
              </w:rPr>
            </w:pPr>
            <w:r>
              <w:rPr>
                <w:rFonts w:cs="Minion Pro"/>
                <w:sz w:val="18"/>
                <w:szCs w:val="18"/>
              </w:rPr>
              <w:t>I = 3</w:t>
            </w:r>
          </w:p>
          <w:p w14:paraId="45E4EBF2" w14:textId="7CBFCA76" w:rsidR="00F068BA" w:rsidRPr="00C04D10" w:rsidRDefault="00F068BA" w:rsidP="00285423">
            <w:pPr>
              <w:rPr>
                <w:rFonts w:cs="Minion Pro"/>
                <w:sz w:val="18"/>
                <w:szCs w:val="18"/>
              </w:rPr>
            </w:pPr>
            <w:r>
              <w:rPr>
                <w:rFonts w:cs="Minion Pro"/>
                <w:sz w:val="18"/>
                <w:szCs w:val="18"/>
              </w:rPr>
              <w:t>L = 4</w:t>
            </w:r>
          </w:p>
        </w:tc>
        <w:tc>
          <w:tcPr>
            <w:tcW w:w="1170" w:type="dxa"/>
          </w:tcPr>
          <w:p w14:paraId="7A3C6D77" w14:textId="174EFC79" w:rsidR="00935F6F" w:rsidRPr="00C04D10" w:rsidRDefault="00F068BA" w:rsidP="00285423">
            <w:pPr>
              <w:rPr>
                <w:bCs/>
                <w:sz w:val="18"/>
                <w:szCs w:val="18"/>
              </w:rPr>
            </w:pPr>
            <w:r>
              <w:rPr>
                <w:bCs/>
                <w:sz w:val="18"/>
                <w:szCs w:val="18"/>
              </w:rPr>
              <w:t>Substantial</w:t>
            </w:r>
          </w:p>
        </w:tc>
        <w:tc>
          <w:tcPr>
            <w:tcW w:w="2610" w:type="dxa"/>
            <w:gridSpan w:val="2"/>
          </w:tcPr>
          <w:p w14:paraId="3F10F7C6" w14:textId="6661B673" w:rsidR="00935F6F" w:rsidRPr="00C04D10" w:rsidRDefault="00935F6F" w:rsidP="00935F6F">
            <w:pPr>
              <w:rPr>
                <w:bCs/>
                <w:sz w:val="18"/>
                <w:szCs w:val="18"/>
              </w:rPr>
            </w:pPr>
            <w:r w:rsidRPr="00C04D10">
              <w:rPr>
                <w:bCs/>
                <w:sz w:val="18"/>
                <w:szCs w:val="18"/>
              </w:rPr>
              <w:t>92% of women aged 15-49 were victims of violence (Ministry of State for the Economy and Finance, 2013); 80.7% in 2016.</w:t>
            </w:r>
          </w:p>
          <w:p w14:paraId="13D43545" w14:textId="77777777" w:rsidR="00935F6F" w:rsidRPr="00C04D10" w:rsidRDefault="00935F6F" w:rsidP="00935F6F">
            <w:pPr>
              <w:rPr>
                <w:bCs/>
                <w:sz w:val="18"/>
                <w:szCs w:val="18"/>
              </w:rPr>
            </w:pPr>
            <w:r w:rsidRPr="00C04D10">
              <w:rPr>
                <w:bCs/>
                <w:sz w:val="18"/>
                <w:szCs w:val="18"/>
              </w:rPr>
              <w:t>Women in Guinea are subject to various forms of violence, discrimination, and injustice due to the persistence of socio-cultural prejudices (UN, 2016). Domestic violence is the most frequent and takes many forms: physical assault, psychological or sexual violence, threats or coercion that can lead to death. More than one woman in two (63%) is a victim of domestic violence, with higher proportions in urban areas and in the regions of Faranah, Kindia, Conakry, and N'Zérékoré (MASPFE, 2017a</w:t>
            </w:r>
            <w:r w:rsidRPr="00C04D10">
              <w:rPr>
                <w:rStyle w:val="FootnoteReference"/>
                <w:szCs w:val="18"/>
                <w:lang w:val="en-GB"/>
              </w:rPr>
              <w:footnoteReference w:id="19"/>
            </w:r>
            <w:r w:rsidRPr="00C04D10">
              <w:rPr>
                <w:bCs/>
                <w:sz w:val="18"/>
                <w:szCs w:val="18"/>
              </w:rPr>
              <w:t>).</w:t>
            </w:r>
          </w:p>
          <w:p w14:paraId="294A1C2C" w14:textId="77777777" w:rsidR="00935F6F" w:rsidRPr="00C04D10" w:rsidRDefault="00935F6F" w:rsidP="00935F6F">
            <w:pPr>
              <w:rPr>
                <w:bCs/>
                <w:sz w:val="18"/>
                <w:szCs w:val="18"/>
              </w:rPr>
            </w:pPr>
          </w:p>
          <w:p w14:paraId="4B5ADA44" w14:textId="77777777" w:rsidR="00935F6F" w:rsidRPr="00C04D10" w:rsidRDefault="00935F6F" w:rsidP="00935F6F">
            <w:pPr>
              <w:rPr>
                <w:bCs/>
                <w:sz w:val="18"/>
                <w:szCs w:val="18"/>
              </w:rPr>
            </w:pPr>
            <w:r w:rsidRPr="00C04D10">
              <w:rPr>
                <w:bCs/>
                <w:sz w:val="18"/>
                <w:szCs w:val="18"/>
              </w:rPr>
              <w:t xml:space="preserve">These violences (physical, sexual, psychological, oral or economical) may be reproduced within the project activities, especially when supporting farmer organizations. </w:t>
            </w:r>
          </w:p>
          <w:p w14:paraId="432C1C2F" w14:textId="77777777" w:rsidR="00935F6F" w:rsidRPr="00C04D10" w:rsidRDefault="00935F6F" w:rsidP="00935F6F">
            <w:pPr>
              <w:rPr>
                <w:bCs/>
                <w:sz w:val="18"/>
                <w:szCs w:val="18"/>
              </w:rPr>
            </w:pPr>
          </w:p>
          <w:p w14:paraId="7B40642A" w14:textId="6D703472" w:rsidR="00935F6F" w:rsidRPr="00C04D10" w:rsidRDefault="00935F6F" w:rsidP="00935F6F">
            <w:pPr>
              <w:rPr>
                <w:bCs/>
                <w:sz w:val="18"/>
                <w:szCs w:val="18"/>
              </w:rPr>
            </w:pPr>
            <w:r w:rsidRPr="00C04D10">
              <w:rPr>
                <w:bCs/>
                <w:sz w:val="18"/>
                <w:szCs w:val="18"/>
              </w:rPr>
              <w:t xml:space="preserve">There is a risk that these violences are even exacerbated by the project’s </w:t>
            </w:r>
            <w:r w:rsidR="00C04D10" w:rsidRPr="00C04D10">
              <w:rPr>
                <w:bCs/>
                <w:sz w:val="18"/>
                <w:szCs w:val="18"/>
              </w:rPr>
              <w:t xml:space="preserve">support to women, if this creates power struggles within the household and/or if the project staff does </w:t>
            </w:r>
            <w:r w:rsidR="00C04D10" w:rsidRPr="00C04D10">
              <w:rPr>
                <w:bCs/>
                <w:sz w:val="18"/>
                <w:szCs w:val="18"/>
              </w:rPr>
              <w:lastRenderedPageBreak/>
              <w:t>not comply with the Gender Action Plan.</w:t>
            </w:r>
          </w:p>
        </w:tc>
        <w:tc>
          <w:tcPr>
            <w:tcW w:w="4770" w:type="dxa"/>
            <w:gridSpan w:val="4"/>
          </w:tcPr>
          <w:p w14:paraId="5EAB9EDB" w14:textId="7C719963" w:rsidR="00935F6F" w:rsidRPr="00C04D10" w:rsidRDefault="00935F6F" w:rsidP="00285423">
            <w:pPr>
              <w:pStyle w:val="Default"/>
              <w:numPr>
                <w:ilvl w:val="0"/>
                <w:numId w:val="15"/>
              </w:numPr>
              <w:ind w:left="173" w:hanging="142"/>
              <w:rPr>
                <w:rFonts w:ascii="Calibri" w:hAnsi="Calibri"/>
                <w:sz w:val="18"/>
                <w:szCs w:val="18"/>
              </w:rPr>
            </w:pPr>
            <w:r w:rsidRPr="00C04D10">
              <w:rPr>
                <w:rFonts w:ascii="Calibri" w:hAnsi="Calibri"/>
                <w:sz w:val="18"/>
                <w:szCs w:val="18"/>
                <w:lang w:val="en-US"/>
              </w:rPr>
              <w:lastRenderedPageBreak/>
              <w:t xml:space="preserve">For a project focused on land management, it is necessary to understand any differences between household members and between community members in terms of decision-making and governance in complex rural and agrarian systems. Access and use of wood and non-wood forest products, as well as property rights over natural resources concerning land, forests, or animals are some of the many areas of exploration which require a deeper understanding of specific local characteristics. To gather information in all of these areas, visits and interviews in Forest Guinea </w:t>
            </w:r>
            <w:r w:rsidR="00A85D44">
              <w:rPr>
                <w:rFonts w:ascii="Calibri" w:hAnsi="Calibri"/>
                <w:sz w:val="18"/>
                <w:szCs w:val="18"/>
                <w:lang w:val="en-US"/>
              </w:rPr>
              <w:t>are</w:t>
            </w:r>
            <w:r w:rsidRPr="00C04D10">
              <w:rPr>
                <w:rFonts w:ascii="Calibri" w:hAnsi="Calibri"/>
                <w:sz w:val="18"/>
                <w:szCs w:val="18"/>
                <w:lang w:val="en-US"/>
              </w:rPr>
              <w:t xml:space="preserve"> essential, as well as ensuring the collection of data on gender (in)equalities. </w:t>
            </w:r>
            <w:r w:rsidR="00A85D44">
              <w:rPr>
                <w:rFonts w:ascii="Calibri" w:hAnsi="Calibri"/>
                <w:sz w:val="18"/>
                <w:szCs w:val="18"/>
                <w:lang w:val="en-US"/>
              </w:rPr>
              <w:t>A dedicated Gender Focal Point in the PMU will ensure</w:t>
            </w:r>
            <w:r w:rsidRPr="00C04D10">
              <w:rPr>
                <w:rFonts w:ascii="Calibri" w:hAnsi="Calibri"/>
                <w:sz w:val="18"/>
                <w:szCs w:val="18"/>
                <w:lang w:val="en-US"/>
              </w:rPr>
              <w:t xml:space="preserve"> data collection in a gender-responsive manner in the field (e.g. conduct key informant interviews focused on gender-related issues (i.e. barriers to access and control resources, sexual and reproductive health and rights, political representation and participation, gender-based violence, etc.), focus group discussions with women’s groups, and with groups of people of different age and ethnicities, etc.).</w:t>
            </w:r>
          </w:p>
          <w:p w14:paraId="2FD5BA16" w14:textId="0CEFD60E" w:rsidR="00935F6F" w:rsidRPr="00935F6F" w:rsidRDefault="00935F6F" w:rsidP="00935F6F">
            <w:pPr>
              <w:pStyle w:val="Default"/>
              <w:numPr>
                <w:ilvl w:val="0"/>
                <w:numId w:val="15"/>
              </w:numPr>
              <w:ind w:left="173" w:hanging="142"/>
              <w:rPr>
                <w:rFonts w:ascii="Calibri" w:hAnsi="Calibri"/>
                <w:sz w:val="18"/>
                <w:szCs w:val="18"/>
              </w:rPr>
            </w:pPr>
            <w:r w:rsidRPr="00935F6F">
              <w:rPr>
                <w:rFonts w:ascii="Calibri" w:hAnsi="Calibri"/>
                <w:sz w:val="18"/>
                <w:szCs w:val="18"/>
              </w:rPr>
              <w:t>In line with national policies as well as UNDP guidelines, the project will adopt the following principles in its day-to-day management:</w:t>
            </w:r>
            <w:r w:rsidRPr="00C04D10">
              <w:rPr>
                <w:rFonts w:ascii="Calibri" w:hAnsi="Calibri"/>
                <w:sz w:val="18"/>
                <w:szCs w:val="18"/>
              </w:rPr>
              <w:t xml:space="preserve"> (1) </w:t>
            </w:r>
            <w:r w:rsidRPr="00935F6F">
              <w:rPr>
                <w:rFonts w:ascii="Calibri" w:hAnsi="Calibri"/>
                <w:sz w:val="18"/>
                <w:szCs w:val="18"/>
              </w:rPr>
              <w:t>Demonstrate gender responsiveness in all interactions with project stakeholders;</w:t>
            </w:r>
            <w:r w:rsidRPr="00C04D10">
              <w:rPr>
                <w:rFonts w:ascii="Calibri" w:hAnsi="Calibri"/>
                <w:sz w:val="18"/>
                <w:szCs w:val="18"/>
              </w:rPr>
              <w:t xml:space="preserve"> (2) </w:t>
            </w:r>
            <w:r w:rsidRPr="00935F6F">
              <w:rPr>
                <w:rFonts w:ascii="Calibri" w:hAnsi="Calibri"/>
                <w:sz w:val="18"/>
                <w:szCs w:val="18"/>
              </w:rPr>
              <w:t>No use of language or behaviour denoting bias and disrespect for any individual based on gender or ethnicity;</w:t>
            </w:r>
            <w:r w:rsidRPr="00C04D10">
              <w:rPr>
                <w:rFonts w:ascii="Calibri" w:hAnsi="Calibri"/>
                <w:sz w:val="18"/>
                <w:szCs w:val="18"/>
              </w:rPr>
              <w:t xml:space="preserve"> (3) </w:t>
            </w:r>
            <w:r w:rsidRPr="00935F6F">
              <w:rPr>
                <w:rFonts w:ascii="Calibri" w:hAnsi="Calibri"/>
                <w:sz w:val="18"/>
                <w:szCs w:val="18"/>
              </w:rPr>
              <w:t>Avoid gender stereotyping in project documents, and communication outputs;</w:t>
            </w:r>
            <w:r w:rsidRPr="00C04D10">
              <w:rPr>
                <w:rFonts w:ascii="Calibri" w:hAnsi="Calibri"/>
                <w:sz w:val="18"/>
                <w:szCs w:val="18"/>
              </w:rPr>
              <w:t xml:space="preserve"> (4) </w:t>
            </w:r>
            <w:r w:rsidRPr="00935F6F">
              <w:rPr>
                <w:rFonts w:ascii="Calibri" w:hAnsi="Calibri"/>
                <w:sz w:val="18"/>
                <w:szCs w:val="18"/>
              </w:rPr>
              <w:t>Support zero tolerance for sexual harassment, gender-based violence and/or sexual exploitation and abuse of men, women, girls and boys that may occur in connection with any of its supported activities.</w:t>
            </w:r>
          </w:p>
          <w:p w14:paraId="0CCF4AD1" w14:textId="534BA98F" w:rsidR="00935F6F" w:rsidRPr="00935F6F" w:rsidRDefault="00C04D10" w:rsidP="00C04D10">
            <w:pPr>
              <w:pStyle w:val="Default"/>
              <w:numPr>
                <w:ilvl w:val="0"/>
                <w:numId w:val="15"/>
              </w:numPr>
              <w:ind w:left="173" w:hanging="142"/>
              <w:rPr>
                <w:rFonts w:ascii="Calibri" w:hAnsi="Calibri"/>
                <w:sz w:val="18"/>
                <w:szCs w:val="18"/>
                <w:lang w:val="en-CA"/>
              </w:rPr>
            </w:pPr>
            <w:r w:rsidRPr="00C04D10">
              <w:rPr>
                <w:rFonts w:ascii="Calibri" w:hAnsi="Calibri"/>
                <w:sz w:val="18"/>
                <w:szCs w:val="18"/>
                <w:lang w:val="en-CA"/>
              </w:rPr>
              <w:t>The project will o</w:t>
            </w:r>
            <w:r w:rsidR="00935F6F" w:rsidRPr="00935F6F">
              <w:rPr>
                <w:rFonts w:ascii="Calibri" w:hAnsi="Calibri"/>
                <w:sz w:val="18"/>
                <w:szCs w:val="18"/>
                <w:lang w:val="en-CA"/>
              </w:rPr>
              <w:t>rganise a training for the PMU on gender-integrated planning and project implementation and on risks related to gender inequalities including Gender-based Violence. There are a few courses available:</w:t>
            </w:r>
            <w:r w:rsidRPr="00C04D10">
              <w:rPr>
                <w:rFonts w:ascii="Calibri" w:hAnsi="Calibri"/>
                <w:sz w:val="18"/>
                <w:szCs w:val="18"/>
                <w:lang w:val="en-CA"/>
              </w:rPr>
              <w:t xml:space="preserve"> </w:t>
            </w:r>
            <w:r w:rsidR="00935F6F" w:rsidRPr="00935F6F">
              <w:rPr>
                <w:rFonts w:ascii="Calibri" w:hAnsi="Calibri"/>
                <w:sz w:val="18"/>
                <w:szCs w:val="18"/>
                <w:lang w:val="en-CA"/>
              </w:rPr>
              <w:t xml:space="preserve">NAP-Ag course </w:t>
            </w:r>
            <w:r w:rsidR="00935F6F" w:rsidRPr="00935F6F">
              <w:rPr>
                <w:rFonts w:ascii="Calibri" w:hAnsi="Calibri"/>
                <w:sz w:val="18"/>
                <w:szCs w:val="18"/>
                <w:lang w:val="en-CA"/>
              </w:rPr>
              <w:lastRenderedPageBreak/>
              <w:t>focuses on adaptation planning</w:t>
            </w:r>
            <w:r w:rsidRPr="00C04D10">
              <w:rPr>
                <w:rStyle w:val="FootnoteReference"/>
                <w:szCs w:val="18"/>
                <w:lang w:val="en-CA"/>
              </w:rPr>
              <w:footnoteReference w:id="20"/>
            </w:r>
            <w:r w:rsidRPr="00C04D10">
              <w:rPr>
                <w:rFonts w:ascii="Calibri" w:hAnsi="Calibri"/>
                <w:sz w:val="18"/>
                <w:szCs w:val="18"/>
                <w:lang w:val="en-CA"/>
              </w:rPr>
              <w:t xml:space="preserve">, and </w:t>
            </w:r>
            <w:r w:rsidR="00935F6F" w:rsidRPr="00935F6F">
              <w:rPr>
                <w:rFonts w:ascii="Calibri" w:hAnsi="Calibri"/>
                <w:sz w:val="18"/>
                <w:szCs w:val="18"/>
                <w:lang w:val="en-CA"/>
              </w:rPr>
              <w:t xml:space="preserve">UNDP also produced with GEF a free online course on Gender and Environment, and versions recently launched in </w:t>
            </w:r>
            <w:r w:rsidR="00935F6F" w:rsidRPr="00935F6F">
              <w:rPr>
                <w:rFonts w:ascii="Calibri" w:hAnsi="Calibri"/>
                <w:sz w:val="18"/>
                <w:szCs w:val="18"/>
                <w:lang w:val="en-US"/>
              </w:rPr>
              <w:t>French</w:t>
            </w:r>
            <w:r w:rsidR="00935F6F" w:rsidRPr="00935F6F">
              <w:rPr>
                <w:rFonts w:ascii="Calibri" w:hAnsi="Calibri"/>
                <w:sz w:val="18"/>
                <w:szCs w:val="18"/>
                <w:lang w:val="en-CA"/>
              </w:rPr>
              <w:t xml:space="preserve">. </w:t>
            </w:r>
          </w:p>
          <w:p w14:paraId="704F9BDC" w14:textId="6FAD81B4" w:rsidR="00935F6F" w:rsidRPr="00C04D10" w:rsidRDefault="00935F6F" w:rsidP="00285423">
            <w:pPr>
              <w:pStyle w:val="Default"/>
              <w:numPr>
                <w:ilvl w:val="0"/>
                <w:numId w:val="15"/>
              </w:numPr>
              <w:ind w:left="173" w:hanging="142"/>
              <w:rPr>
                <w:rFonts w:ascii="Calibri" w:hAnsi="Calibri"/>
                <w:sz w:val="18"/>
                <w:szCs w:val="18"/>
              </w:rPr>
            </w:pPr>
            <w:r w:rsidRPr="00C04D10">
              <w:rPr>
                <w:rFonts w:ascii="Calibri" w:hAnsi="Calibri"/>
                <w:sz w:val="18"/>
                <w:szCs w:val="18"/>
              </w:rPr>
              <w:t>To address the risk of Gender-based Violence highlighted in the SESP and in the Gender analysis, establish a process in the Stakeholder Response Mechanism to record GBV cases and related complaints and decide how to respond in collaboration with local CSOs and existing institutional mechanisms in place (if any)</w:t>
            </w:r>
          </w:p>
        </w:tc>
      </w:tr>
      <w:tr w:rsidR="00285423" w:rsidRPr="004B3E18" w14:paraId="5DEBD721" w14:textId="77777777" w:rsidTr="00941F2B">
        <w:trPr>
          <w:trHeight w:val="593"/>
        </w:trPr>
        <w:tc>
          <w:tcPr>
            <w:tcW w:w="3505" w:type="dxa"/>
            <w:vMerge w:val="restart"/>
          </w:tcPr>
          <w:p w14:paraId="0C71CE88" w14:textId="77777777" w:rsidR="00285423" w:rsidRPr="004B3E18" w:rsidRDefault="00285423" w:rsidP="00285423">
            <w:pPr>
              <w:rPr>
                <w:b/>
                <w:szCs w:val="20"/>
              </w:rPr>
            </w:pPr>
          </w:p>
        </w:tc>
        <w:tc>
          <w:tcPr>
            <w:tcW w:w="9630" w:type="dxa"/>
            <w:gridSpan w:val="8"/>
            <w:shd w:val="clear" w:color="auto" w:fill="0F243E"/>
          </w:tcPr>
          <w:p w14:paraId="050CFA52" w14:textId="77777777" w:rsidR="00285423" w:rsidRPr="004B3E18" w:rsidRDefault="00285423" w:rsidP="00285423">
            <w:pPr>
              <w:rPr>
                <w:b/>
                <w:sz w:val="18"/>
                <w:szCs w:val="18"/>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285423" w:rsidRPr="004B3E18" w14:paraId="450E4D38" w14:textId="77777777" w:rsidTr="00941F2B">
        <w:trPr>
          <w:trHeight w:val="125"/>
        </w:trPr>
        <w:tc>
          <w:tcPr>
            <w:tcW w:w="3505" w:type="dxa"/>
            <w:vMerge/>
          </w:tcPr>
          <w:p w14:paraId="3BA907CC" w14:textId="77777777" w:rsidR="00285423" w:rsidRPr="004B3E18" w:rsidRDefault="00285423" w:rsidP="00285423">
            <w:pPr>
              <w:rPr>
                <w:sz w:val="18"/>
                <w:szCs w:val="18"/>
                <w:u w:val="single"/>
              </w:rPr>
            </w:pPr>
          </w:p>
        </w:tc>
        <w:tc>
          <w:tcPr>
            <w:tcW w:w="9630" w:type="dxa"/>
            <w:gridSpan w:val="8"/>
          </w:tcPr>
          <w:p w14:paraId="5E9CEBC8" w14:textId="77777777" w:rsidR="00285423" w:rsidRPr="00AA7D41" w:rsidRDefault="00285423" w:rsidP="00285423">
            <w:pPr>
              <w:jc w:val="center"/>
              <w:rPr>
                <w:b/>
                <w:sz w:val="6"/>
                <w:szCs w:val="6"/>
              </w:rPr>
            </w:pPr>
          </w:p>
        </w:tc>
      </w:tr>
      <w:tr w:rsidR="00285423" w:rsidRPr="004B3E18" w14:paraId="3EF7BEF6" w14:textId="77777777" w:rsidTr="00941F2B">
        <w:trPr>
          <w:trHeight w:val="251"/>
        </w:trPr>
        <w:tc>
          <w:tcPr>
            <w:tcW w:w="3505" w:type="dxa"/>
            <w:vMerge/>
          </w:tcPr>
          <w:p w14:paraId="50B536F5" w14:textId="77777777" w:rsidR="00285423" w:rsidRPr="004B3E18" w:rsidRDefault="00285423" w:rsidP="00285423">
            <w:pPr>
              <w:rPr>
                <w:rFonts w:cs="Minion Pro"/>
                <w:sz w:val="18"/>
                <w:szCs w:val="18"/>
              </w:rPr>
            </w:pPr>
          </w:p>
        </w:tc>
        <w:tc>
          <w:tcPr>
            <w:tcW w:w="4320" w:type="dxa"/>
            <w:gridSpan w:val="3"/>
            <w:shd w:val="clear" w:color="auto" w:fill="auto"/>
          </w:tcPr>
          <w:p w14:paraId="530A3822" w14:textId="77777777" w:rsidR="00285423" w:rsidRPr="004B3E18" w:rsidRDefault="00285423" w:rsidP="00285423">
            <w:pPr>
              <w:jc w:val="right"/>
              <w:rPr>
                <w:rFonts w:cs="Minion Pro"/>
                <w:b/>
                <w:i/>
                <w:sz w:val="18"/>
                <w:szCs w:val="18"/>
              </w:rPr>
            </w:pPr>
            <w:r w:rsidRPr="004B3E18">
              <w:rPr>
                <w:rFonts w:cs="Minion Pro"/>
                <w:b/>
                <w:i/>
                <w:sz w:val="18"/>
                <w:szCs w:val="18"/>
              </w:rPr>
              <w:t>Low Risk</w:t>
            </w:r>
          </w:p>
        </w:tc>
        <w:tc>
          <w:tcPr>
            <w:tcW w:w="563" w:type="dxa"/>
            <w:gridSpan w:val="2"/>
          </w:tcPr>
          <w:p w14:paraId="4A18561B" w14:textId="77777777" w:rsidR="00285423" w:rsidRPr="004B3E18" w:rsidRDefault="00285423" w:rsidP="00285423">
            <w:pPr>
              <w:ind w:left="-2230" w:firstLine="2230"/>
              <w:rPr>
                <w:b/>
                <w:sz w:val="18"/>
                <w:szCs w:val="18"/>
              </w:rPr>
            </w:pPr>
            <w:r w:rsidRPr="004B3E18">
              <w:rPr>
                <w:rFonts w:ascii="Segoe UI Symbol" w:hAnsi="Segoe UI Symbol" w:cs="Segoe UI Symbol"/>
                <w:b/>
                <w:szCs w:val="20"/>
              </w:rPr>
              <w:t>☐</w:t>
            </w:r>
          </w:p>
        </w:tc>
        <w:tc>
          <w:tcPr>
            <w:tcW w:w="4747" w:type="dxa"/>
            <w:gridSpan w:val="3"/>
          </w:tcPr>
          <w:p w14:paraId="22AC16E9" w14:textId="77777777" w:rsidR="00285423" w:rsidRPr="004B3E18" w:rsidRDefault="00285423" w:rsidP="00285423">
            <w:pPr>
              <w:rPr>
                <w:b/>
                <w:sz w:val="18"/>
                <w:szCs w:val="18"/>
              </w:rPr>
            </w:pPr>
          </w:p>
        </w:tc>
      </w:tr>
      <w:tr w:rsidR="00285423" w:rsidRPr="004B3E18" w14:paraId="7D12A911" w14:textId="77777777" w:rsidTr="00941F2B">
        <w:tc>
          <w:tcPr>
            <w:tcW w:w="3505" w:type="dxa"/>
            <w:vMerge/>
          </w:tcPr>
          <w:p w14:paraId="4165C6CC" w14:textId="77777777" w:rsidR="00285423" w:rsidRPr="004B3E18" w:rsidRDefault="00285423" w:rsidP="00285423">
            <w:pPr>
              <w:rPr>
                <w:rFonts w:cs="Minion Pro"/>
                <w:sz w:val="18"/>
                <w:szCs w:val="18"/>
              </w:rPr>
            </w:pPr>
          </w:p>
        </w:tc>
        <w:tc>
          <w:tcPr>
            <w:tcW w:w="4320" w:type="dxa"/>
            <w:gridSpan w:val="3"/>
            <w:shd w:val="clear" w:color="auto" w:fill="auto"/>
          </w:tcPr>
          <w:p w14:paraId="78885B5E" w14:textId="77777777" w:rsidR="00285423" w:rsidRPr="004B3E18" w:rsidRDefault="00285423" w:rsidP="00285423">
            <w:pPr>
              <w:jc w:val="right"/>
              <w:rPr>
                <w:rFonts w:cs="Minion Pro"/>
                <w:b/>
                <w:i/>
                <w:sz w:val="18"/>
                <w:szCs w:val="18"/>
              </w:rPr>
            </w:pPr>
            <w:r w:rsidRPr="004B3E18">
              <w:rPr>
                <w:rFonts w:cs="Minion Pro"/>
                <w:b/>
                <w:i/>
                <w:sz w:val="18"/>
                <w:szCs w:val="18"/>
              </w:rPr>
              <w:t>Moderate Risk</w:t>
            </w:r>
          </w:p>
        </w:tc>
        <w:tc>
          <w:tcPr>
            <w:tcW w:w="563" w:type="dxa"/>
            <w:gridSpan w:val="2"/>
          </w:tcPr>
          <w:p w14:paraId="22262E7F" w14:textId="77777777" w:rsidR="00285423" w:rsidRPr="004B3E18" w:rsidRDefault="00285423" w:rsidP="00285423">
            <w:pPr>
              <w:ind w:left="-2230" w:firstLine="2230"/>
              <w:rPr>
                <w:b/>
                <w:sz w:val="18"/>
                <w:szCs w:val="18"/>
              </w:rPr>
            </w:pPr>
            <w:r w:rsidRPr="004B3E18">
              <w:rPr>
                <w:rFonts w:ascii="Segoe UI Symbol" w:hAnsi="Segoe UI Symbol" w:cs="Segoe UI Symbol"/>
                <w:b/>
                <w:szCs w:val="20"/>
              </w:rPr>
              <w:t>☐</w:t>
            </w:r>
          </w:p>
        </w:tc>
        <w:tc>
          <w:tcPr>
            <w:tcW w:w="4747" w:type="dxa"/>
            <w:gridSpan w:val="3"/>
          </w:tcPr>
          <w:p w14:paraId="2DD26FAA" w14:textId="77777777" w:rsidR="00285423" w:rsidRPr="004B3E18" w:rsidRDefault="00285423" w:rsidP="00285423">
            <w:pPr>
              <w:rPr>
                <w:b/>
                <w:sz w:val="18"/>
                <w:szCs w:val="18"/>
              </w:rPr>
            </w:pPr>
          </w:p>
        </w:tc>
      </w:tr>
      <w:tr w:rsidR="00285423" w:rsidRPr="004B3E18" w14:paraId="47717CC4" w14:textId="77777777" w:rsidTr="00941F2B">
        <w:tc>
          <w:tcPr>
            <w:tcW w:w="3505" w:type="dxa"/>
            <w:vMerge/>
          </w:tcPr>
          <w:p w14:paraId="4FECE8FC" w14:textId="77777777" w:rsidR="00285423" w:rsidRPr="004B3E18" w:rsidRDefault="00285423" w:rsidP="00285423">
            <w:pPr>
              <w:rPr>
                <w:rFonts w:cs="Minion Pro"/>
                <w:sz w:val="18"/>
                <w:szCs w:val="18"/>
              </w:rPr>
            </w:pPr>
          </w:p>
        </w:tc>
        <w:tc>
          <w:tcPr>
            <w:tcW w:w="4320" w:type="dxa"/>
            <w:gridSpan w:val="3"/>
            <w:shd w:val="clear" w:color="auto" w:fill="auto"/>
          </w:tcPr>
          <w:p w14:paraId="4EB2F678" w14:textId="77777777" w:rsidR="00285423" w:rsidRPr="004B3E18" w:rsidRDefault="00285423" w:rsidP="00285423">
            <w:pPr>
              <w:jc w:val="right"/>
              <w:rPr>
                <w:rFonts w:cs="Minion Pro"/>
                <w:b/>
                <w:i/>
                <w:sz w:val="18"/>
                <w:szCs w:val="18"/>
              </w:rPr>
            </w:pPr>
            <w:r>
              <w:rPr>
                <w:rFonts w:cs="Minion Pro"/>
                <w:b/>
                <w:i/>
                <w:sz w:val="18"/>
                <w:szCs w:val="18"/>
              </w:rPr>
              <w:t>Substantial Risk</w:t>
            </w:r>
          </w:p>
        </w:tc>
        <w:tc>
          <w:tcPr>
            <w:tcW w:w="563" w:type="dxa"/>
            <w:gridSpan w:val="2"/>
          </w:tcPr>
          <w:p w14:paraId="42A63B27" w14:textId="7DDA8E52" w:rsidR="00285423" w:rsidRPr="004B3E18" w:rsidRDefault="00285423" w:rsidP="00285423">
            <w:pPr>
              <w:ind w:left="-2230" w:firstLine="2230"/>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E380DAC" w14:textId="77777777" w:rsidR="00285423" w:rsidRPr="004B3E18" w:rsidRDefault="00285423" w:rsidP="00285423">
            <w:pPr>
              <w:rPr>
                <w:b/>
                <w:sz w:val="18"/>
                <w:szCs w:val="18"/>
              </w:rPr>
            </w:pPr>
          </w:p>
        </w:tc>
      </w:tr>
      <w:tr w:rsidR="00285423" w:rsidRPr="004B3E18" w14:paraId="4D403997" w14:textId="77777777" w:rsidTr="00941F2B">
        <w:tc>
          <w:tcPr>
            <w:tcW w:w="3505" w:type="dxa"/>
            <w:vMerge/>
          </w:tcPr>
          <w:p w14:paraId="67CC39A7" w14:textId="77777777" w:rsidR="00285423" w:rsidRPr="004B3E18" w:rsidRDefault="00285423" w:rsidP="00285423">
            <w:pPr>
              <w:rPr>
                <w:rFonts w:cs="Minion Pro"/>
                <w:sz w:val="18"/>
                <w:szCs w:val="18"/>
              </w:rPr>
            </w:pPr>
          </w:p>
        </w:tc>
        <w:tc>
          <w:tcPr>
            <w:tcW w:w="4320" w:type="dxa"/>
            <w:gridSpan w:val="3"/>
            <w:shd w:val="clear" w:color="auto" w:fill="auto"/>
          </w:tcPr>
          <w:p w14:paraId="20CC9C54" w14:textId="77777777" w:rsidR="00285423" w:rsidRPr="004B3E18" w:rsidRDefault="00285423" w:rsidP="00285423">
            <w:pPr>
              <w:jc w:val="right"/>
              <w:rPr>
                <w:rFonts w:cs="Minion Pro"/>
                <w:b/>
                <w:i/>
                <w:sz w:val="18"/>
                <w:szCs w:val="18"/>
              </w:rPr>
            </w:pPr>
            <w:r w:rsidRPr="004B3E18">
              <w:rPr>
                <w:rFonts w:cs="Minion Pro"/>
                <w:b/>
                <w:i/>
                <w:sz w:val="18"/>
                <w:szCs w:val="18"/>
              </w:rPr>
              <w:t>High Risk</w:t>
            </w:r>
          </w:p>
        </w:tc>
        <w:tc>
          <w:tcPr>
            <w:tcW w:w="563" w:type="dxa"/>
            <w:gridSpan w:val="2"/>
          </w:tcPr>
          <w:p w14:paraId="64960221" w14:textId="77777777" w:rsidR="00285423" w:rsidRPr="004B3E18" w:rsidRDefault="00285423" w:rsidP="00285423">
            <w:pPr>
              <w:ind w:left="-2230" w:firstLine="2230"/>
              <w:rPr>
                <w:b/>
                <w:sz w:val="18"/>
                <w:szCs w:val="18"/>
              </w:rPr>
            </w:pPr>
            <w:r w:rsidRPr="004B3E18">
              <w:rPr>
                <w:rFonts w:ascii="Segoe UI Symbol" w:hAnsi="Segoe UI Symbol" w:cs="Segoe UI Symbol"/>
                <w:b/>
                <w:szCs w:val="20"/>
              </w:rPr>
              <w:t>☐</w:t>
            </w:r>
          </w:p>
        </w:tc>
        <w:tc>
          <w:tcPr>
            <w:tcW w:w="4747" w:type="dxa"/>
            <w:gridSpan w:val="3"/>
          </w:tcPr>
          <w:p w14:paraId="69DC8DFE" w14:textId="77777777" w:rsidR="00285423" w:rsidRPr="004B3E18" w:rsidRDefault="00285423" w:rsidP="00285423">
            <w:pPr>
              <w:rPr>
                <w:b/>
                <w:sz w:val="18"/>
                <w:szCs w:val="18"/>
              </w:rPr>
            </w:pPr>
          </w:p>
        </w:tc>
      </w:tr>
      <w:tr w:rsidR="00285423" w:rsidRPr="004B3E18" w14:paraId="1E319000" w14:textId="77777777" w:rsidTr="00941F2B">
        <w:trPr>
          <w:trHeight w:val="782"/>
        </w:trPr>
        <w:tc>
          <w:tcPr>
            <w:tcW w:w="3505" w:type="dxa"/>
            <w:vMerge w:val="restart"/>
            <w:shd w:val="clear" w:color="auto" w:fill="FFFFFF"/>
          </w:tcPr>
          <w:p w14:paraId="33EE3A69" w14:textId="77777777" w:rsidR="00285423" w:rsidRPr="004B3E18" w:rsidRDefault="00285423" w:rsidP="00285423">
            <w:pPr>
              <w:ind w:hanging="18"/>
              <w:rPr>
                <w:b/>
                <w:szCs w:val="20"/>
              </w:rPr>
            </w:pPr>
            <w:r>
              <w:rPr>
                <w:b/>
                <w:szCs w:val="20"/>
              </w:rPr>
              <w:t xml:space="preserve"> </w:t>
            </w:r>
          </w:p>
        </w:tc>
        <w:tc>
          <w:tcPr>
            <w:tcW w:w="9630" w:type="dxa"/>
            <w:gridSpan w:val="8"/>
            <w:shd w:val="clear" w:color="auto" w:fill="0F243E"/>
            <w:vAlign w:val="center"/>
          </w:tcPr>
          <w:p w14:paraId="55439ED7" w14:textId="77777777" w:rsidR="00285423" w:rsidRPr="004B3E18" w:rsidRDefault="00285423" w:rsidP="00285423">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285423" w:rsidRPr="004B3E18" w14:paraId="6A003490" w14:textId="77777777" w:rsidTr="00941F2B">
        <w:trPr>
          <w:trHeight w:val="188"/>
        </w:trPr>
        <w:tc>
          <w:tcPr>
            <w:tcW w:w="3505" w:type="dxa"/>
            <w:vMerge/>
            <w:shd w:val="clear" w:color="auto" w:fill="FFFFFF"/>
          </w:tcPr>
          <w:p w14:paraId="6E6E0712" w14:textId="77777777" w:rsidR="00285423" w:rsidRPr="004B3E18" w:rsidRDefault="00285423" w:rsidP="00285423">
            <w:pPr>
              <w:rPr>
                <w:sz w:val="18"/>
                <w:szCs w:val="18"/>
                <w:u w:val="single"/>
              </w:rPr>
            </w:pPr>
          </w:p>
        </w:tc>
        <w:tc>
          <w:tcPr>
            <w:tcW w:w="9630" w:type="dxa"/>
            <w:gridSpan w:val="8"/>
          </w:tcPr>
          <w:p w14:paraId="0E122ACA" w14:textId="77777777" w:rsidR="00285423" w:rsidRPr="004B3E18" w:rsidRDefault="00285423" w:rsidP="00285423">
            <w:pPr>
              <w:tabs>
                <w:tab w:val="left" w:pos="360"/>
              </w:tabs>
              <w:rPr>
                <w:b/>
                <w:sz w:val="18"/>
                <w:szCs w:val="18"/>
              </w:rPr>
            </w:pPr>
            <w:r>
              <w:rPr>
                <w:sz w:val="18"/>
                <w:szCs w:val="18"/>
              </w:rPr>
              <w:t xml:space="preserve">Question only required for Moderate, Substantial and High Risk projects </w:t>
            </w:r>
          </w:p>
        </w:tc>
      </w:tr>
      <w:tr w:rsidR="00285423" w:rsidRPr="004B3E18" w14:paraId="26FFE7A8" w14:textId="77777777" w:rsidTr="00941F2B">
        <w:trPr>
          <w:trHeight w:val="98"/>
        </w:trPr>
        <w:tc>
          <w:tcPr>
            <w:tcW w:w="3505" w:type="dxa"/>
            <w:vMerge/>
            <w:shd w:val="clear" w:color="auto" w:fill="FFFFFF"/>
          </w:tcPr>
          <w:p w14:paraId="24ED6676" w14:textId="77777777" w:rsidR="00285423" w:rsidRPr="004B3E18" w:rsidRDefault="00285423" w:rsidP="00285423">
            <w:pPr>
              <w:rPr>
                <w:sz w:val="18"/>
                <w:szCs w:val="18"/>
                <w:u w:val="single"/>
              </w:rPr>
            </w:pPr>
          </w:p>
        </w:tc>
        <w:tc>
          <w:tcPr>
            <w:tcW w:w="4320" w:type="dxa"/>
            <w:gridSpan w:val="3"/>
            <w:vAlign w:val="center"/>
          </w:tcPr>
          <w:p w14:paraId="428070CB" w14:textId="77777777" w:rsidR="00285423" w:rsidRPr="00993703" w:rsidRDefault="00285423" w:rsidP="00285423">
            <w:pPr>
              <w:tabs>
                <w:tab w:val="left" w:pos="360"/>
              </w:tabs>
              <w:rPr>
                <w:b/>
                <w:i/>
                <w:sz w:val="18"/>
                <w:szCs w:val="18"/>
                <w:u w:val="single"/>
              </w:rPr>
            </w:pPr>
            <w:r w:rsidRPr="00993703">
              <w:rPr>
                <w:b/>
                <w:i/>
                <w:sz w:val="18"/>
                <w:szCs w:val="18"/>
                <w:u w:val="single"/>
              </w:rPr>
              <w:t>Is assessment required?</w:t>
            </w:r>
            <w:r>
              <w:rPr>
                <w:b/>
                <w:i/>
                <w:sz w:val="18"/>
                <w:szCs w:val="18"/>
                <w:u w:val="single"/>
              </w:rPr>
              <w:t xml:space="preserve"> (check if “yes”)</w:t>
            </w:r>
          </w:p>
        </w:tc>
        <w:tc>
          <w:tcPr>
            <w:tcW w:w="563" w:type="dxa"/>
            <w:gridSpan w:val="2"/>
            <w:vAlign w:val="center"/>
          </w:tcPr>
          <w:p w14:paraId="5473F0DD" w14:textId="67F38FA8" w:rsidR="00285423" w:rsidRPr="004B3E18" w:rsidRDefault="0034270B" w:rsidP="00285423">
            <w:pPr>
              <w:tabs>
                <w:tab w:val="left" w:pos="360"/>
              </w:tabs>
              <w:rPr>
                <w:sz w:val="18"/>
                <w:szCs w:val="18"/>
                <w:u w:val="single"/>
              </w:rPr>
            </w:pPr>
            <w:r>
              <w:rPr>
                <w:rFonts w:ascii="Segoe UI Symbol" w:hAnsi="Segoe UI Symbol" w:cs="Segoe UI Symbol"/>
                <w:b/>
                <w:szCs w:val="20"/>
              </w:rPr>
              <w:t>X</w:t>
            </w:r>
          </w:p>
        </w:tc>
        <w:tc>
          <w:tcPr>
            <w:tcW w:w="427" w:type="dxa"/>
          </w:tcPr>
          <w:p w14:paraId="7EEC354F" w14:textId="77777777" w:rsidR="00285423" w:rsidRPr="00E344B9" w:rsidRDefault="00285423" w:rsidP="00285423">
            <w:pPr>
              <w:tabs>
                <w:tab w:val="left" w:pos="360"/>
              </w:tabs>
              <w:rPr>
                <w:b/>
                <w:i/>
                <w:sz w:val="18"/>
                <w:szCs w:val="18"/>
              </w:rPr>
            </w:pPr>
          </w:p>
        </w:tc>
        <w:tc>
          <w:tcPr>
            <w:tcW w:w="2970" w:type="dxa"/>
          </w:tcPr>
          <w:p w14:paraId="46C60E89" w14:textId="77777777" w:rsidR="00285423" w:rsidRPr="00E344B9" w:rsidRDefault="00285423" w:rsidP="00285423">
            <w:pPr>
              <w:tabs>
                <w:tab w:val="left" w:pos="360"/>
              </w:tabs>
              <w:rPr>
                <w:b/>
                <w:i/>
                <w:sz w:val="18"/>
                <w:szCs w:val="18"/>
              </w:rPr>
            </w:pPr>
          </w:p>
        </w:tc>
        <w:tc>
          <w:tcPr>
            <w:tcW w:w="1350" w:type="dxa"/>
          </w:tcPr>
          <w:p w14:paraId="37287AE8" w14:textId="77777777" w:rsidR="00285423" w:rsidRPr="00E344B9" w:rsidRDefault="00285423" w:rsidP="00285423">
            <w:pPr>
              <w:tabs>
                <w:tab w:val="left" w:pos="360"/>
              </w:tabs>
              <w:rPr>
                <w:b/>
                <w:i/>
                <w:sz w:val="18"/>
                <w:szCs w:val="18"/>
              </w:rPr>
            </w:pPr>
            <w:r>
              <w:rPr>
                <w:b/>
                <w:i/>
                <w:sz w:val="18"/>
                <w:szCs w:val="18"/>
              </w:rPr>
              <w:t>Status? (completed, planned)</w:t>
            </w:r>
          </w:p>
        </w:tc>
      </w:tr>
      <w:tr w:rsidR="00285423" w:rsidRPr="004B3E18" w14:paraId="5E32B69A" w14:textId="77777777" w:rsidTr="00941F2B">
        <w:tc>
          <w:tcPr>
            <w:tcW w:w="3505" w:type="dxa"/>
            <w:vMerge/>
            <w:shd w:val="clear" w:color="auto" w:fill="FFFFFF"/>
          </w:tcPr>
          <w:p w14:paraId="4266D58C" w14:textId="77777777" w:rsidR="00285423" w:rsidRPr="004B3E18" w:rsidRDefault="00285423" w:rsidP="00285423">
            <w:pPr>
              <w:tabs>
                <w:tab w:val="left" w:pos="270"/>
              </w:tabs>
              <w:ind w:left="270" w:hanging="270"/>
              <w:rPr>
                <w:sz w:val="18"/>
                <w:szCs w:val="18"/>
              </w:rPr>
            </w:pPr>
          </w:p>
        </w:tc>
        <w:tc>
          <w:tcPr>
            <w:tcW w:w="4320" w:type="dxa"/>
            <w:gridSpan w:val="3"/>
            <w:vMerge w:val="restart"/>
            <w:shd w:val="clear" w:color="auto" w:fill="auto"/>
          </w:tcPr>
          <w:p w14:paraId="7E1B3A91" w14:textId="77777777" w:rsidR="00285423" w:rsidRPr="00993703" w:rsidRDefault="00285423" w:rsidP="00285423">
            <w:pPr>
              <w:tabs>
                <w:tab w:val="left" w:pos="270"/>
              </w:tabs>
              <w:jc w:val="right"/>
              <w:rPr>
                <w:i/>
                <w:color w:val="000000"/>
                <w:sz w:val="18"/>
                <w:szCs w:val="18"/>
              </w:rPr>
            </w:pPr>
            <w:r w:rsidRPr="00993703">
              <w:rPr>
                <w:i/>
                <w:color w:val="000000"/>
                <w:sz w:val="18"/>
                <w:szCs w:val="18"/>
              </w:rPr>
              <w:t xml:space="preserve">if yes, </w:t>
            </w:r>
            <w:r>
              <w:rPr>
                <w:i/>
                <w:color w:val="000000"/>
                <w:sz w:val="18"/>
                <w:szCs w:val="18"/>
              </w:rPr>
              <w:t>indicate</w:t>
            </w:r>
            <w:r w:rsidRPr="00993703">
              <w:rPr>
                <w:i/>
                <w:color w:val="000000"/>
                <w:sz w:val="18"/>
                <w:szCs w:val="18"/>
              </w:rPr>
              <w:t xml:space="preserve"> overall type</w:t>
            </w:r>
            <w:r>
              <w:rPr>
                <w:i/>
                <w:color w:val="000000"/>
                <w:sz w:val="18"/>
                <w:szCs w:val="18"/>
              </w:rPr>
              <w:t xml:space="preserve"> and status</w:t>
            </w:r>
          </w:p>
        </w:tc>
        <w:tc>
          <w:tcPr>
            <w:tcW w:w="563" w:type="dxa"/>
            <w:gridSpan w:val="2"/>
            <w:vAlign w:val="center"/>
          </w:tcPr>
          <w:p w14:paraId="75A2BD4A"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7F44C062" w14:textId="05DAFF32" w:rsidR="00285423" w:rsidRPr="004B3E18" w:rsidRDefault="0034270B" w:rsidP="00285423">
            <w:pPr>
              <w:tabs>
                <w:tab w:val="left" w:pos="360"/>
              </w:tabs>
              <w:rPr>
                <w:sz w:val="18"/>
                <w:szCs w:val="18"/>
              </w:rPr>
            </w:pPr>
            <w:r>
              <w:rPr>
                <w:rFonts w:ascii="Segoe UI Symbol" w:hAnsi="Segoe UI Symbol" w:cs="Segoe UI Symbol"/>
                <w:b/>
                <w:szCs w:val="20"/>
              </w:rPr>
              <w:t>X</w:t>
            </w:r>
          </w:p>
        </w:tc>
        <w:tc>
          <w:tcPr>
            <w:tcW w:w="2970" w:type="dxa"/>
          </w:tcPr>
          <w:p w14:paraId="0B955D3A" w14:textId="77777777" w:rsidR="00285423" w:rsidRPr="004B3E18" w:rsidRDefault="00285423" w:rsidP="00285423">
            <w:pPr>
              <w:tabs>
                <w:tab w:val="left" w:pos="360"/>
              </w:tabs>
              <w:rPr>
                <w:sz w:val="18"/>
                <w:szCs w:val="18"/>
              </w:rPr>
            </w:pPr>
            <w:r>
              <w:rPr>
                <w:sz w:val="18"/>
                <w:szCs w:val="18"/>
              </w:rPr>
              <w:t>Targeted assessment(s)</w:t>
            </w:r>
            <w:r w:rsidDel="00ED7190">
              <w:rPr>
                <w:sz w:val="18"/>
                <w:szCs w:val="18"/>
              </w:rPr>
              <w:t xml:space="preserve"> </w:t>
            </w:r>
          </w:p>
        </w:tc>
        <w:tc>
          <w:tcPr>
            <w:tcW w:w="1350" w:type="dxa"/>
          </w:tcPr>
          <w:p w14:paraId="7C2623A7" w14:textId="35BE3C2D" w:rsidR="00285423" w:rsidRPr="004B3E18" w:rsidRDefault="00400CD1" w:rsidP="00285423">
            <w:pPr>
              <w:tabs>
                <w:tab w:val="left" w:pos="360"/>
              </w:tabs>
              <w:rPr>
                <w:sz w:val="18"/>
                <w:szCs w:val="18"/>
              </w:rPr>
            </w:pPr>
            <w:r>
              <w:rPr>
                <w:sz w:val="18"/>
                <w:szCs w:val="18"/>
              </w:rPr>
              <w:t>Completed: Gender analysis, stakeholder analysis</w:t>
            </w:r>
          </w:p>
        </w:tc>
      </w:tr>
      <w:tr w:rsidR="00285423" w:rsidRPr="004B3E18" w14:paraId="6BB6DCAB" w14:textId="77777777" w:rsidTr="00941F2B">
        <w:tc>
          <w:tcPr>
            <w:tcW w:w="3505" w:type="dxa"/>
            <w:vMerge/>
            <w:shd w:val="clear" w:color="auto" w:fill="FFFFFF"/>
          </w:tcPr>
          <w:p w14:paraId="5A941260"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7D91E44F"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60F09911"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092D1073" w14:textId="3D7CC880" w:rsidR="00285423" w:rsidRPr="004B3E18" w:rsidRDefault="0034270B" w:rsidP="00285423">
            <w:pPr>
              <w:tabs>
                <w:tab w:val="left" w:pos="360"/>
              </w:tabs>
              <w:rPr>
                <w:sz w:val="18"/>
                <w:szCs w:val="18"/>
              </w:rPr>
            </w:pPr>
            <w:r>
              <w:rPr>
                <w:rFonts w:ascii="Segoe UI Symbol" w:hAnsi="Segoe UI Symbol" w:cs="Segoe UI Symbol"/>
                <w:b/>
                <w:szCs w:val="20"/>
              </w:rPr>
              <w:t>X</w:t>
            </w:r>
          </w:p>
        </w:tc>
        <w:tc>
          <w:tcPr>
            <w:tcW w:w="2970" w:type="dxa"/>
          </w:tcPr>
          <w:p w14:paraId="20DCB524" w14:textId="77777777" w:rsidR="00285423" w:rsidRPr="004B3E18" w:rsidRDefault="00285423" w:rsidP="00285423">
            <w:pPr>
              <w:tabs>
                <w:tab w:val="left" w:pos="360"/>
              </w:tabs>
              <w:rPr>
                <w:sz w:val="18"/>
                <w:szCs w:val="18"/>
              </w:rPr>
            </w:pPr>
            <w:r>
              <w:rPr>
                <w:sz w:val="18"/>
                <w:szCs w:val="18"/>
              </w:rPr>
              <w:t>ESIA (Environmental and Social Impact Assessment)</w:t>
            </w:r>
          </w:p>
        </w:tc>
        <w:tc>
          <w:tcPr>
            <w:tcW w:w="1350" w:type="dxa"/>
          </w:tcPr>
          <w:p w14:paraId="4E1DE3BE" w14:textId="77777777" w:rsidR="00285423" w:rsidRPr="004B3E18" w:rsidRDefault="00285423" w:rsidP="00285423">
            <w:pPr>
              <w:tabs>
                <w:tab w:val="left" w:pos="360"/>
              </w:tabs>
              <w:rPr>
                <w:sz w:val="18"/>
                <w:szCs w:val="18"/>
              </w:rPr>
            </w:pPr>
          </w:p>
        </w:tc>
      </w:tr>
      <w:tr w:rsidR="00285423" w:rsidRPr="004B3E18" w14:paraId="4C847DE2" w14:textId="77777777" w:rsidTr="00941F2B">
        <w:tc>
          <w:tcPr>
            <w:tcW w:w="3505" w:type="dxa"/>
            <w:vMerge/>
            <w:shd w:val="clear" w:color="auto" w:fill="FFFFFF"/>
          </w:tcPr>
          <w:p w14:paraId="613C747F"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674E0706"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377057AF"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6BE09AA1" w14:textId="385F3CDF" w:rsidR="00285423" w:rsidRPr="000015A2"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2970" w:type="dxa"/>
          </w:tcPr>
          <w:p w14:paraId="22990C53" w14:textId="77777777" w:rsidR="00285423" w:rsidRDefault="00285423" w:rsidP="00285423">
            <w:pPr>
              <w:tabs>
                <w:tab w:val="left" w:pos="360"/>
              </w:tabs>
              <w:rPr>
                <w:sz w:val="18"/>
                <w:szCs w:val="18"/>
              </w:rPr>
            </w:pPr>
            <w:r>
              <w:rPr>
                <w:sz w:val="18"/>
                <w:szCs w:val="18"/>
              </w:rPr>
              <w:t xml:space="preserve">SESA (Strategic Environmental and Social Assessment) </w:t>
            </w:r>
          </w:p>
        </w:tc>
        <w:tc>
          <w:tcPr>
            <w:tcW w:w="1350" w:type="dxa"/>
          </w:tcPr>
          <w:p w14:paraId="647A8D1D" w14:textId="571EA5FE" w:rsidR="00285423" w:rsidRDefault="00285423" w:rsidP="00285423">
            <w:pPr>
              <w:tabs>
                <w:tab w:val="left" w:pos="360"/>
              </w:tabs>
              <w:rPr>
                <w:sz w:val="18"/>
                <w:szCs w:val="18"/>
              </w:rPr>
            </w:pPr>
            <w:r>
              <w:rPr>
                <w:sz w:val="18"/>
                <w:szCs w:val="18"/>
              </w:rPr>
              <w:t>Planned</w:t>
            </w:r>
          </w:p>
        </w:tc>
      </w:tr>
      <w:tr w:rsidR="00285423" w:rsidRPr="004B3E18" w14:paraId="45EAAA83" w14:textId="77777777" w:rsidTr="00941F2B">
        <w:tc>
          <w:tcPr>
            <w:tcW w:w="3505" w:type="dxa"/>
            <w:vMerge/>
            <w:shd w:val="clear" w:color="auto" w:fill="FFFFFF"/>
          </w:tcPr>
          <w:p w14:paraId="11DE139B"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FA2E63F" w14:textId="77777777" w:rsidR="00285423" w:rsidRDefault="00285423" w:rsidP="00285423">
            <w:pPr>
              <w:tabs>
                <w:tab w:val="left" w:pos="270"/>
              </w:tabs>
              <w:ind w:left="270" w:hanging="270"/>
              <w:rPr>
                <w:b/>
                <w:i/>
                <w:color w:val="000000"/>
                <w:sz w:val="18"/>
                <w:szCs w:val="18"/>
              </w:rPr>
            </w:pPr>
            <w:r>
              <w:rPr>
                <w:b/>
                <w:i/>
                <w:color w:val="000000"/>
                <w:sz w:val="18"/>
                <w:szCs w:val="18"/>
              </w:rPr>
              <w:t xml:space="preserve">Are </w:t>
            </w:r>
            <w:r w:rsidRPr="00E344B9">
              <w:rPr>
                <w:b/>
                <w:i/>
                <w:color w:val="000000"/>
                <w:sz w:val="18"/>
                <w:szCs w:val="18"/>
              </w:rPr>
              <w:t>management</w:t>
            </w:r>
            <w:r>
              <w:rPr>
                <w:b/>
                <w:i/>
                <w:color w:val="000000"/>
                <w:sz w:val="18"/>
                <w:szCs w:val="18"/>
              </w:rPr>
              <w:t xml:space="preserve"> </w:t>
            </w:r>
            <w:r w:rsidRPr="00E344B9">
              <w:rPr>
                <w:b/>
                <w:i/>
                <w:color w:val="000000"/>
                <w:sz w:val="18"/>
                <w:szCs w:val="18"/>
              </w:rPr>
              <w:t>plans</w:t>
            </w:r>
            <w:r>
              <w:rPr>
                <w:b/>
                <w:i/>
                <w:color w:val="000000"/>
                <w:sz w:val="18"/>
                <w:szCs w:val="18"/>
              </w:rPr>
              <w:t xml:space="preserve"> required? (check if “yes)</w:t>
            </w:r>
          </w:p>
        </w:tc>
        <w:tc>
          <w:tcPr>
            <w:tcW w:w="563" w:type="dxa"/>
            <w:gridSpan w:val="2"/>
            <w:vAlign w:val="center"/>
          </w:tcPr>
          <w:p w14:paraId="7767B68E" w14:textId="7724BE33" w:rsidR="00285423" w:rsidRPr="004B3E18" w:rsidRDefault="0034270B"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27" w:type="dxa"/>
          </w:tcPr>
          <w:p w14:paraId="60D36437" w14:textId="77777777" w:rsidR="00285423" w:rsidRPr="000015A2" w:rsidRDefault="00285423" w:rsidP="00285423">
            <w:pPr>
              <w:tabs>
                <w:tab w:val="left" w:pos="360"/>
              </w:tabs>
              <w:rPr>
                <w:rFonts w:ascii="Segoe UI Symbol" w:hAnsi="Segoe UI Symbol" w:cs="Segoe UI Symbol"/>
                <w:b/>
                <w:szCs w:val="20"/>
              </w:rPr>
            </w:pPr>
          </w:p>
        </w:tc>
        <w:tc>
          <w:tcPr>
            <w:tcW w:w="4320" w:type="dxa"/>
            <w:gridSpan w:val="2"/>
          </w:tcPr>
          <w:p w14:paraId="28B86AEC" w14:textId="77777777" w:rsidR="00285423" w:rsidRDefault="00285423" w:rsidP="00285423">
            <w:pPr>
              <w:tabs>
                <w:tab w:val="left" w:pos="360"/>
              </w:tabs>
              <w:rPr>
                <w:sz w:val="18"/>
                <w:szCs w:val="18"/>
              </w:rPr>
            </w:pPr>
          </w:p>
        </w:tc>
      </w:tr>
      <w:tr w:rsidR="00285423" w:rsidRPr="004B3E18" w14:paraId="6AA6FDEB" w14:textId="77777777" w:rsidTr="00941F2B">
        <w:tc>
          <w:tcPr>
            <w:tcW w:w="3505" w:type="dxa"/>
            <w:vMerge/>
            <w:shd w:val="clear" w:color="auto" w:fill="FFFFFF"/>
          </w:tcPr>
          <w:p w14:paraId="569C4811" w14:textId="77777777" w:rsidR="00285423" w:rsidRPr="004B3E18" w:rsidRDefault="00285423" w:rsidP="00285423">
            <w:pPr>
              <w:tabs>
                <w:tab w:val="left" w:pos="270"/>
              </w:tabs>
              <w:ind w:left="270" w:hanging="270"/>
              <w:rPr>
                <w:sz w:val="18"/>
                <w:szCs w:val="18"/>
              </w:rPr>
            </w:pPr>
          </w:p>
        </w:tc>
        <w:tc>
          <w:tcPr>
            <w:tcW w:w="4320" w:type="dxa"/>
            <w:gridSpan w:val="3"/>
            <w:vMerge w:val="restart"/>
            <w:shd w:val="clear" w:color="auto" w:fill="auto"/>
          </w:tcPr>
          <w:p w14:paraId="4485A445" w14:textId="77777777" w:rsidR="00285423" w:rsidRPr="00993703" w:rsidRDefault="00285423" w:rsidP="00285423">
            <w:pPr>
              <w:tabs>
                <w:tab w:val="left" w:pos="270"/>
              </w:tabs>
              <w:ind w:left="270" w:hanging="270"/>
              <w:jc w:val="right"/>
              <w:rPr>
                <w:i/>
                <w:color w:val="000000"/>
                <w:sz w:val="18"/>
                <w:szCs w:val="18"/>
              </w:rPr>
            </w:pPr>
            <w:r w:rsidRPr="00993703">
              <w:rPr>
                <w:i/>
                <w:color w:val="000000"/>
                <w:sz w:val="18"/>
                <w:szCs w:val="18"/>
              </w:rPr>
              <w:t>If yes, indicate overall type</w:t>
            </w:r>
          </w:p>
        </w:tc>
        <w:tc>
          <w:tcPr>
            <w:tcW w:w="563" w:type="dxa"/>
            <w:gridSpan w:val="2"/>
            <w:vAlign w:val="center"/>
          </w:tcPr>
          <w:p w14:paraId="55FBBAB7"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3536DB8B" w14:textId="2F408148"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2970" w:type="dxa"/>
          </w:tcPr>
          <w:p w14:paraId="14912DE7" w14:textId="77777777" w:rsidR="00285423" w:rsidRPr="004B3E18" w:rsidRDefault="00285423" w:rsidP="00285423">
            <w:pPr>
              <w:tabs>
                <w:tab w:val="left" w:pos="360"/>
              </w:tabs>
              <w:rPr>
                <w:sz w:val="18"/>
                <w:szCs w:val="18"/>
              </w:rPr>
            </w:pPr>
            <w:r>
              <w:rPr>
                <w:sz w:val="18"/>
                <w:szCs w:val="18"/>
              </w:rPr>
              <w:t xml:space="preserve">Targeted management plans (e.g. Gender Action Plan, Emergency Response Plan, Waste Management Plan, others) </w:t>
            </w:r>
          </w:p>
        </w:tc>
        <w:tc>
          <w:tcPr>
            <w:tcW w:w="1350" w:type="dxa"/>
          </w:tcPr>
          <w:p w14:paraId="0B8814ED" w14:textId="355EA896" w:rsidR="00285423" w:rsidRDefault="00285423" w:rsidP="00285423">
            <w:pPr>
              <w:tabs>
                <w:tab w:val="left" w:pos="360"/>
              </w:tabs>
              <w:rPr>
                <w:sz w:val="18"/>
                <w:szCs w:val="18"/>
              </w:rPr>
            </w:pPr>
            <w:r>
              <w:rPr>
                <w:sz w:val="18"/>
                <w:szCs w:val="18"/>
              </w:rPr>
              <w:t>GAP: completed SEP: completed</w:t>
            </w:r>
          </w:p>
          <w:p w14:paraId="45240DEB" w14:textId="21B186E6" w:rsidR="00285423" w:rsidRDefault="00285423" w:rsidP="00285423">
            <w:pPr>
              <w:tabs>
                <w:tab w:val="left" w:pos="360"/>
              </w:tabs>
              <w:rPr>
                <w:sz w:val="18"/>
                <w:szCs w:val="18"/>
              </w:rPr>
            </w:pPr>
            <w:r>
              <w:rPr>
                <w:sz w:val="18"/>
                <w:szCs w:val="18"/>
              </w:rPr>
              <w:t>IPP: planned</w:t>
            </w:r>
          </w:p>
          <w:p w14:paraId="6B19ECCC" w14:textId="77777777" w:rsidR="00285423" w:rsidRDefault="00285423" w:rsidP="003D711C">
            <w:pPr>
              <w:tabs>
                <w:tab w:val="left" w:pos="360"/>
              </w:tabs>
              <w:rPr>
                <w:sz w:val="18"/>
                <w:szCs w:val="18"/>
              </w:rPr>
            </w:pPr>
            <w:r>
              <w:rPr>
                <w:sz w:val="18"/>
                <w:szCs w:val="18"/>
              </w:rPr>
              <w:t>HSP: planned</w:t>
            </w:r>
          </w:p>
          <w:p w14:paraId="52D7796F" w14:textId="3F3DA131" w:rsidR="00805752" w:rsidRDefault="00805752" w:rsidP="003D711C">
            <w:pPr>
              <w:tabs>
                <w:tab w:val="left" w:pos="360"/>
              </w:tabs>
              <w:rPr>
                <w:sz w:val="18"/>
                <w:szCs w:val="18"/>
              </w:rPr>
            </w:pPr>
            <w:r>
              <w:rPr>
                <w:sz w:val="18"/>
                <w:szCs w:val="18"/>
              </w:rPr>
              <w:t>BAP: Plan</w:t>
            </w:r>
            <w:r w:rsidR="00313E08">
              <w:rPr>
                <w:sz w:val="18"/>
                <w:szCs w:val="18"/>
              </w:rPr>
              <w:t>n</w:t>
            </w:r>
            <w:r>
              <w:rPr>
                <w:sz w:val="18"/>
                <w:szCs w:val="18"/>
              </w:rPr>
              <w:t>ed</w:t>
            </w:r>
          </w:p>
          <w:p w14:paraId="3A5DB469" w14:textId="7A03B95E" w:rsidR="00313E08" w:rsidRDefault="00313E08" w:rsidP="003D711C">
            <w:pPr>
              <w:tabs>
                <w:tab w:val="left" w:pos="360"/>
              </w:tabs>
              <w:rPr>
                <w:sz w:val="18"/>
                <w:szCs w:val="18"/>
              </w:rPr>
            </w:pPr>
            <w:r>
              <w:rPr>
                <w:sz w:val="18"/>
                <w:szCs w:val="18"/>
              </w:rPr>
              <w:t>RAP: planned</w:t>
            </w:r>
          </w:p>
          <w:p w14:paraId="7BEB3385" w14:textId="0B787DCE" w:rsidR="00313E08" w:rsidRDefault="00313E08" w:rsidP="003D711C">
            <w:pPr>
              <w:tabs>
                <w:tab w:val="left" w:pos="360"/>
              </w:tabs>
              <w:rPr>
                <w:sz w:val="18"/>
                <w:szCs w:val="18"/>
              </w:rPr>
            </w:pPr>
            <w:r>
              <w:rPr>
                <w:sz w:val="18"/>
                <w:szCs w:val="18"/>
              </w:rPr>
              <w:lastRenderedPageBreak/>
              <w:t>LAP: planned</w:t>
            </w:r>
          </w:p>
          <w:p w14:paraId="209AB88F" w14:textId="1AC00048" w:rsidR="00313E08" w:rsidRPr="004B3E18" w:rsidRDefault="00313E08" w:rsidP="003D711C">
            <w:pPr>
              <w:tabs>
                <w:tab w:val="left" w:pos="360"/>
              </w:tabs>
              <w:rPr>
                <w:sz w:val="18"/>
                <w:szCs w:val="18"/>
              </w:rPr>
            </w:pPr>
          </w:p>
        </w:tc>
      </w:tr>
      <w:tr w:rsidR="00285423" w:rsidRPr="004B3E18" w14:paraId="63C7CDBB" w14:textId="77777777" w:rsidTr="00941F2B">
        <w:tc>
          <w:tcPr>
            <w:tcW w:w="3505" w:type="dxa"/>
            <w:vMerge/>
            <w:shd w:val="clear" w:color="auto" w:fill="FFFFFF"/>
          </w:tcPr>
          <w:p w14:paraId="23681483"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6AE7ADE5"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55070EE5"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0AD345D4" w14:textId="1E353AA1"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2970" w:type="dxa"/>
          </w:tcPr>
          <w:p w14:paraId="662A994D" w14:textId="77777777" w:rsidR="00285423" w:rsidRPr="004B3E18" w:rsidRDefault="00285423" w:rsidP="00285423">
            <w:pPr>
              <w:tabs>
                <w:tab w:val="left" w:pos="360"/>
              </w:tabs>
              <w:rPr>
                <w:sz w:val="18"/>
                <w:szCs w:val="18"/>
              </w:rPr>
            </w:pPr>
            <w:r>
              <w:rPr>
                <w:sz w:val="18"/>
                <w:szCs w:val="18"/>
              </w:rPr>
              <w:t>ESMP (Environmental and Social Management Plan which may include range of targeted plans)</w:t>
            </w:r>
          </w:p>
        </w:tc>
        <w:tc>
          <w:tcPr>
            <w:tcW w:w="1350" w:type="dxa"/>
          </w:tcPr>
          <w:p w14:paraId="0B47FD29" w14:textId="33AA9095" w:rsidR="00285423" w:rsidRPr="004B3E18" w:rsidRDefault="0034270B" w:rsidP="00285423">
            <w:pPr>
              <w:tabs>
                <w:tab w:val="left" w:pos="360"/>
              </w:tabs>
              <w:rPr>
                <w:sz w:val="18"/>
                <w:szCs w:val="18"/>
              </w:rPr>
            </w:pPr>
            <w:r>
              <w:rPr>
                <w:sz w:val="18"/>
                <w:szCs w:val="18"/>
              </w:rPr>
              <w:t xml:space="preserve">Planned (including several targeted plans; </w:t>
            </w:r>
            <w:r w:rsidR="00285423">
              <w:rPr>
                <w:sz w:val="18"/>
                <w:szCs w:val="18"/>
              </w:rPr>
              <w:t>See above</w:t>
            </w:r>
            <w:r>
              <w:rPr>
                <w:sz w:val="18"/>
                <w:szCs w:val="18"/>
              </w:rPr>
              <w:t>)</w:t>
            </w:r>
          </w:p>
        </w:tc>
      </w:tr>
      <w:tr w:rsidR="00285423" w:rsidRPr="004B3E18" w14:paraId="6A23BD80" w14:textId="77777777" w:rsidTr="00941F2B">
        <w:trPr>
          <w:trHeight w:val="512"/>
        </w:trPr>
        <w:tc>
          <w:tcPr>
            <w:tcW w:w="3505" w:type="dxa"/>
            <w:vMerge/>
            <w:shd w:val="clear" w:color="auto" w:fill="FFFFFF"/>
          </w:tcPr>
          <w:p w14:paraId="032C75D9" w14:textId="77777777" w:rsidR="00285423" w:rsidRPr="004B3E18" w:rsidRDefault="00285423" w:rsidP="00285423">
            <w:pPr>
              <w:tabs>
                <w:tab w:val="left" w:pos="270"/>
              </w:tabs>
              <w:ind w:left="270" w:hanging="270"/>
              <w:rPr>
                <w:sz w:val="18"/>
                <w:szCs w:val="18"/>
              </w:rPr>
            </w:pPr>
          </w:p>
        </w:tc>
        <w:tc>
          <w:tcPr>
            <w:tcW w:w="4320" w:type="dxa"/>
            <w:gridSpan w:val="3"/>
            <w:vMerge/>
            <w:shd w:val="clear" w:color="auto" w:fill="auto"/>
          </w:tcPr>
          <w:p w14:paraId="5BB1C36C" w14:textId="77777777" w:rsidR="00285423" w:rsidRPr="00E344B9" w:rsidRDefault="00285423" w:rsidP="00285423">
            <w:pPr>
              <w:tabs>
                <w:tab w:val="left" w:pos="270"/>
              </w:tabs>
              <w:ind w:left="270" w:hanging="270"/>
              <w:rPr>
                <w:b/>
                <w:i/>
                <w:color w:val="000000"/>
                <w:sz w:val="18"/>
                <w:szCs w:val="18"/>
              </w:rPr>
            </w:pPr>
          </w:p>
        </w:tc>
        <w:tc>
          <w:tcPr>
            <w:tcW w:w="563" w:type="dxa"/>
            <w:gridSpan w:val="2"/>
            <w:vAlign w:val="center"/>
          </w:tcPr>
          <w:p w14:paraId="4DA2EBEA" w14:textId="77777777" w:rsidR="00285423" w:rsidRPr="004B3E18" w:rsidDel="00E47BCB" w:rsidRDefault="00285423" w:rsidP="00285423">
            <w:pPr>
              <w:tabs>
                <w:tab w:val="left" w:pos="360"/>
              </w:tabs>
              <w:rPr>
                <w:rFonts w:ascii="Segoe UI Symbol" w:hAnsi="Segoe UI Symbol" w:cs="Segoe UI Symbol"/>
                <w:b/>
                <w:szCs w:val="20"/>
              </w:rPr>
            </w:pPr>
          </w:p>
        </w:tc>
        <w:tc>
          <w:tcPr>
            <w:tcW w:w="427" w:type="dxa"/>
          </w:tcPr>
          <w:p w14:paraId="7E414D24" w14:textId="06D3BA2A"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2970" w:type="dxa"/>
          </w:tcPr>
          <w:p w14:paraId="2A3955D1" w14:textId="77777777" w:rsidR="00285423" w:rsidRDefault="00285423" w:rsidP="00285423">
            <w:pPr>
              <w:tabs>
                <w:tab w:val="left" w:pos="360"/>
              </w:tabs>
              <w:rPr>
                <w:sz w:val="18"/>
                <w:szCs w:val="18"/>
              </w:rPr>
            </w:pPr>
            <w:r>
              <w:rPr>
                <w:sz w:val="18"/>
                <w:szCs w:val="18"/>
              </w:rPr>
              <w:t>ESMF (Environmental and Social Management Framework)</w:t>
            </w:r>
          </w:p>
        </w:tc>
        <w:tc>
          <w:tcPr>
            <w:tcW w:w="1350" w:type="dxa"/>
          </w:tcPr>
          <w:p w14:paraId="749DF097" w14:textId="798B92B1" w:rsidR="00285423" w:rsidRDefault="00285423" w:rsidP="00285423">
            <w:pPr>
              <w:tabs>
                <w:tab w:val="left" w:pos="360"/>
              </w:tabs>
              <w:rPr>
                <w:sz w:val="18"/>
                <w:szCs w:val="18"/>
              </w:rPr>
            </w:pPr>
            <w:r>
              <w:rPr>
                <w:sz w:val="18"/>
                <w:szCs w:val="18"/>
              </w:rPr>
              <w:t>Completed</w:t>
            </w:r>
          </w:p>
        </w:tc>
      </w:tr>
      <w:tr w:rsidR="00285423" w:rsidRPr="004B3E18" w14:paraId="6ECCAFB3" w14:textId="77777777" w:rsidTr="00941F2B">
        <w:trPr>
          <w:trHeight w:val="521"/>
        </w:trPr>
        <w:tc>
          <w:tcPr>
            <w:tcW w:w="3505" w:type="dxa"/>
            <w:vMerge/>
            <w:shd w:val="clear" w:color="auto" w:fill="FFFFFF"/>
          </w:tcPr>
          <w:p w14:paraId="7829C006"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tcPr>
          <w:p w14:paraId="74B88EED" w14:textId="77777777" w:rsidR="00285423" w:rsidRPr="00E344B9" w:rsidRDefault="00285423" w:rsidP="00285423">
            <w:pPr>
              <w:tabs>
                <w:tab w:val="left" w:pos="270"/>
              </w:tabs>
              <w:rPr>
                <w:b/>
                <w:i/>
                <w:color w:val="000000"/>
                <w:sz w:val="18"/>
                <w:szCs w:val="18"/>
              </w:rPr>
            </w:pPr>
            <w:r w:rsidRPr="00E344B9">
              <w:rPr>
                <w:b/>
                <w:i/>
                <w:color w:val="000000"/>
                <w:sz w:val="18"/>
                <w:szCs w:val="18"/>
              </w:rPr>
              <w:t xml:space="preserve">Based on identified </w:t>
            </w:r>
            <w:r w:rsidRPr="00993703">
              <w:rPr>
                <w:b/>
                <w:i/>
                <w:color w:val="000000"/>
                <w:sz w:val="18"/>
                <w:szCs w:val="18"/>
                <w:u w:val="single"/>
              </w:rPr>
              <w:t>risks</w:t>
            </w:r>
            <w:r w:rsidRPr="00E344B9">
              <w:rPr>
                <w:b/>
                <w:i/>
                <w:color w:val="000000"/>
                <w:sz w:val="18"/>
                <w:szCs w:val="18"/>
              </w:rPr>
              <w:t>, which Principles/</w:t>
            </w:r>
            <w:r>
              <w:rPr>
                <w:b/>
                <w:i/>
                <w:color w:val="000000"/>
                <w:sz w:val="18"/>
                <w:szCs w:val="18"/>
              </w:rPr>
              <w:t>Project</w:t>
            </w:r>
            <w:r w:rsidRPr="00E344B9">
              <w:rPr>
                <w:b/>
                <w:i/>
                <w:color w:val="000000"/>
                <w:sz w:val="18"/>
                <w:szCs w:val="18"/>
              </w:rPr>
              <w:t xml:space="preserve">-level Standards </w:t>
            </w:r>
            <w:r>
              <w:rPr>
                <w:b/>
                <w:i/>
                <w:color w:val="000000"/>
                <w:sz w:val="18"/>
                <w:szCs w:val="18"/>
              </w:rPr>
              <w:t>triggered</w:t>
            </w:r>
            <w:r w:rsidRPr="00E344B9">
              <w:rPr>
                <w:b/>
                <w:i/>
                <w:color w:val="000000"/>
                <w:sz w:val="18"/>
                <w:szCs w:val="18"/>
              </w:rPr>
              <w:t>?</w:t>
            </w:r>
          </w:p>
        </w:tc>
        <w:tc>
          <w:tcPr>
            <w:tcW w:w="563" w:type="dxa"/>
            <w:gridSpan w:val="2"/>
            <w:vAlign w:val="center"/>
          </w:tcPr>
          <w:p w14:paraId="675017E6" w14:textId="77777777" w:rsidR="00285423" w:rsidRPr="004B3E18" w:rsidDel="00E47BCB" w:rsidRDefault="00285423" w:rsidP="00285423">
            <w:pPr>
              <w:tabs>
                <w:tab w:val="left" w:pos="360"/>
              </w:tabs>
              <w:rPr>
                <w:rFonts w:ascii="Segoe UI Symbol" w:hAnsi="Segoe UI Symbol" w:cs="Segoe UI Symbol"/>
                <w:b/>
                <w:szCs w:val="20"/>
              </w:rPr>
            </w:pPr>
          </w:p>
        </w:tc>
        <w:tc>
          <w:tcPr>
            <w:tcW w:w="4747" w:type="dxa"/>
            <w:gridSpan w:val="3"/>
            <w:vAlign w:val="center"/>
          </w:tcPr>
          <w:p w14:paraId="06B1D1DD" w14:textId="77777777" w:rsidR="00285423" w:rsidRPr="00E344B9" w:rsidRDefault="00285423" w:rsidP="00285423">
            <w:pPr>
              <w:tabs>
                <w:tab w:val="left" w:pos="360"/>
              </w:tabs>
              <w:jc w:val="center"/>
              <w:rPr>
                <w:b/>
                <w:i/>
                <w:sz w:val="18"/>
                <w:szCs w:val="18"/>
              </w:rPr>
            </w:pPr>
            <w:r w:rsidRPr="004B3E18">
              <w:rPr>
                <w:b/>
                <w:sz w:val="18"/>
                <w:szCs w:val="18"/>
              </w:rPr>
              <w:t>Comments</w:t>
            </w:r>
            <w:r>
              <w:rPr>
                <w:b/>
                <w:sz w:val="18"/>
                <w:szCs w:val="18"/>
              </w:rPr>
              <w:t xml:space="preserve"> (not required)</w:t>
            </w:r>
          </w:p>
        </w:tc>
      </w:tr>
      <w:tr w:rsidR="00285423" w:rsidRPr="004B3E18" w14:paraId="238B8B8B" w14:textId="77777777" w:rsidTr="00941F2B">
        <w:tc>
          <w:tcPr>
            <w:tcW w:w="3505" w:type="dxa"/>
            <w:vMerge/>
            <w:shd w:val="clear" w:color="auto" w:fill="FFFFFF"/>
          </w:tcPr>
          <w:p w14:paraId="3D7D4A82"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AA02709" w14:textId="77777777" w:rsidR="00285423" w:rsidRPr="00E47BCB" w:rsidRDefault="00285423" w:rsidP="00285423">
            <w:pPr>
              <w:tabs>
                <w:tab w:val="left" w:pos="270"/>
              </w:tabs>
              <w:ind w:left="270" w:hanging="270"/>
              <w:rPr>
                <w:b/>
                <w:i/>
                <w:sz w:val="18"/>
                <w:szCs w:val="18"/>
              </w:rPr>
            </w:pPr>
            <w:r>
              <w:rPr>
                <w:b/>
                <w:i/>
                <w:sz w:val="18"/>
                <w:szCs w:val="18"/>
              </w:rPr>
              <w:t xml:space="preserve">Overarching Principle: Leave No One Behind </w:t>
            </w:r>
          </w:p>
        </w:tc>
        <w:tc>
          <w:tcPr>
            <w:tcW w:w="563" w:type="dxa"/>
            <w:gridSpan w:val="2"/>
            <w:vAlign w:val="center"/>
          </w:tcPr>
          <w:p w14:paraId="3D063486" w14:textId="77777777" w:rsidR="00285423" w:rsidRPr="004B3E18" w:rsidRDefault="00285423" w:rsidP="00285423">
            <w:pPr>
              <w:tabs>
                <w:tab w:val="left" w:pos="360"/>
              </w:tabs>
              <w:rPr>
                <w:sz w:val="18"/>
                <w:szCs w:val="18"/>
              </w:rPr>
            </w:pPr>
          </w:p>
        </w:tc>
        <w:tc>
          <w:tcPr>
            <w:tcW w:w="4747" w:type="dxa"/>
            <w:gridSpan w:val="3"/>
          </w:tcPr>
          <w:p w14:paraId="3219D19F" w14:textId="77777777" w:rsidR="00285423" w:rsidRPr="004B3E18" w:rsidRDefault="00285423" w:rsidP="00285423">
            <w:pPr>
              <w:tabs>
                <w:tab w:val="left" w:pos="360"/>
              </w:tabs>
              <w:rPr>
                <w:sz w:val="18"/>
                <w:szCs w:val="18"/>
              </w:rPr>
            </w:pPr>
          </w:p>
        </w:tc>
      </w:tr>
      <w:tr w:rsidR="00285423" w:rsidRPr="004B3E18" w14:paraId="2184A562" w14:textId="77777777" w:rsidTr="00941F2B">
        <w:trPr>
          <w:trHeight w:val="287"/>
        </w:trPr>
        <w:tc>
          <w:tcPr>
            <w:tcW w:w="3505" w:type="dxa"/>
            <w:vMerge/>
            <w:shd w:val="clear" w:color="auto" w:fill="FFFFFF"/>
          </w:tcPr>
          <w:p w14:paraId="3B75119D"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15317DC4" w14:textId="77777777" w:rsidR="00285423" w:rsidRPr="00E47BCB" w:rsidRDefault="00285423" w:rsidP="00285423">
            <w:pPr>
              <w:tabs>
                <w:tab w:val="left" w:pos="270"/>
              </w:tabs>
              <w:ind w:left="640" w:hanging="270"/>
              <w:rPr>
                <w:b/>
                <w:i/>
                <w:sz w:val="18"/>
                <w:szCs w:val="18"/>
              </w:rPr>
            </w:pPr>
            <w:r w:rsidRPr="00E47BCB">
              <w:rPr>
                <w:b/>
                <w:i/>
                <w:sz w:val="18"/>
                <w:szCs w:val="18"/>
              </w:rPr>
              <w:t>Human Rights</w:t>
            </w:r>
          </w:p>
        </w:tc>
        <w:tc>
          <w:tcPr>
            <w:tcW w:w="563" w:type="dxa"/>
            <w:gridSpan w:val="2"/>
            <w:vAlign w:val="center"/>
          </w:tcPr>
          <w:p w14:paraId="26B297DB" w14:textId="3DC5365A" w:rsidR="00285423" w:rsidRPr="004B3E18"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2C786342" w14:textId="77777777" w:rsidR="00285423" w:rsidRPr="004B3E18" w:rsidRDefault="00285423" w:rsidP="00285423">
            <w:pPr>
              <w:tabs>
                <w:tab w:val="left" w:pos="360"/>
              </w:tabs>
              <w:rPr>
                <w:sz w:val="18"/>
                <w:szCs w:val="18"/>
              </w:rPr>
            </w:pPr>
          </w:p>
        </w:tc>
      </w:tr>
      <w:tr w:rsidR="00285423" w:rsidRPr="004B3E18" w14:paraId="7D0B69A7" w14:textId="77777777" w:rsidTr="00941F2B">
        <w:trPr>
          <w:trHeight w:val="260"/>
        </w:trPr>
        <w:tc>
          <w:tcPr>
            <w:tcW w:w="3505" w:type="dxa"/>
            <w:vMerge/>
            <w:shd w:val="clear" w:color="auto" w:fill="FFFFFF"/>
          </w:tcPr>
          <w:p w14:paraId="78C9623C"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60CA9C7E" w14:textId="77777777" w:rsidR="00285423" w:rsidRPr="00E47BCB" w:rsidRDefault="00285423" w:rsidP="00285423">
            <w:pPr>
              <w:tabs>
                <w:tab w:val="left" w:pos="270"/>
              </w:tabs>
              <w:ind w:left="640" w:hanging="270"/>
              <w:rPr>
                <w:b/>
                <w:i/>
                <w:sz w:val="18"/>
                <w:szCs w:val="18"/>
              </w:rPr>
            </w:pPr>
            <w:r w:rsidRPr="00E47BCB">
              <w:rPr>
                <w:b/>
                <w:i/>
                <w:sz w:val="18"/>
                <w:szCs w:val="18"/>
              </w:rPr>
              <w:t>Gender Equality and Women’s Empowerment</w:t>
            </w:r>
          </w:p>
        </w:tc>
        <w:tc>
          <w:tcPr>
            <w:tcW w:w="563" w:type="dxa"/>
            <w:gridSpan w:val="2"/>
            <w:vAlign w:val="center"/>
          </w:tcPr>
          <w:p w14:paraId="57E281FC" w14:textId="3EECC049"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27A19630" w14:textId="77777777" w:rsidR="00285423" w:rsidRPr="004B3E18" w:rsidRDefault="00285423" w:rsidP="00285423">
            <w:pPr>
              <w:tabs>
                <w:tab w:val="left" w:pos="360"/>
              </w:tabs>
              <w:rPr>
                <w:sz w:val="18"/>
                <w:szCs w:val="18"/>
              </w:rPr>
            </w:pPr>
          </w:p>
        </w:tc>
      </w:tr>
      <w:tr w:rsidR="00285423" w:rsidRPr="004B3E18" w14:paraId="1689E538" w14:textId="77777777" w:rsidTr="00941F2B">
        <w:trPr>
          <w:trHeight w:val="278"/>
        </w:trPr>
        <w:tc>
          <w:tcPr>
            <w:tcW w:w="3505" w:type="dxa"/>
            <w:vMerge/>
            <w:shd w:val="clear" w:color="auto" w:fill="FFFFFF"/>
          </w:tcPr>
          <w:p w14:paraId="39E1310B"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F2332C3" w14:textId="77777777" w:rsidR="00285423" w:rsidRPr="00D952B5" w:rsidRDefault="00285423" w:rsidP="00285423">
            <w:pPr>
              <w:tabs>
                <w:tab w:val="left" w:pos="270"/>
              </w:tabs>
              <w:ind w:left="640" w:hanging="270"/>
              <w:rPr>
                <w:b/>
                <w:i/>
                <w:sz w:val="18"/>
                <w:szCs w:val="18"/>
              </w:rPr>
            </w:pPr>
            <w:r w:rsidRPr="00D952B5">
              <w:rPr>
                <w:b/>
                <w:i/>
                <w:sz w:val="18"/>
                <w:szCs w:val="18"/>
              </w:rPr>
              <w:t>Accountability</w:t>
            </w:r>
          </w:p>
        </w:tc>
        <w:tc>
          <w:tcPr>
            <w:tcW w:w="563" w:type="dxa"/>
            <w:gridSpan w:val="2"/>
            <w:vAlign w:val="center"/>
          </w:tcPr>
          <w:p w14:paraId="545F2C6B" w14:textId="6E6325D0" w:rsidR="00285423" w:rsidRPr="00855BCB"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6237ECF2" w14:textId="77777777" w:rsidR="00285423" w:rsidRPr="004B3E18" w:rsidRDefault="00285423" w:rsidP="00285423">
            <w:pPr>
              <w:tabs>
                <w:tab w:val="left" w:pos="360"/>
              </w:tabs>
              <w:rPr>
                <w:sz w:val="18"/>
                <w:szCs w:val="18"/>
              </w:rPr>
            </w:pPr>
          </w:p>
        </w:tc>
      </w:tr>
      <w:tr w:rsidR="00285423" w:rsidRPr="004B3E18" w14:paraId="3E332550" w14:textId="77777777" w:rsidTr="00941F2B">
        <w:trPr>
          <w:trHeight w:val="360"/>
        </w:trPr>
        <w:tc>
          <w:tcPr>
            <w:tcW w:w="3505" w:type="dxa"/>
            <w:vMerge/>
            <w:shd w:val="clear" w:color="auto" w:fill="FFFFFF"/>
          </w:tcPr>
          <w:p w14:paraId="432B5F00"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71E84BAD" w14:textId="77777777" w:rsidR="00285423" w:rsidRPr="004B3E18" w:rsidRDefault="00285423" w:rsidP="00285423">
            <w:pPr>
              <w:tabs>
                <w:tab w:val="left" w:pos="270"/>
              </w:tabs>
              <w:ind w:left="270" w:hanging="270"/>
              <w:rPr>
                <w:b/>
                <w:i/>
                <w:sz w:val="18"/>
                <w:szCs w:val="18"/>
              </w:rPr>
            </w:pPr>
            <w:r w:rsidRPr="004B3E18">
              <w:rPr>
                <w:b/>
                <w:i/>
                <w:sz w:val="18"/>
                <w:szCs w:val="18"/>
              </w:rPr>
              <w:t>1.</w:t>
            </w:r>
            <w:r w:rsidRPr="004B3E18">
              <w:rPr>
                <w:b/>
                <w:i/>
                <w:sz w:val="18"/>
                <w:szCs w:val="18"/>
              </w:rPr>
              <w:tab/>
              <w:t xml:space="preserve">Biodiversity Conservation and </w:t>
            </w:r>
            <w:r>
              <w:rPr>
                <w:b/>
                <w:i/>
                <w:sz w:val="18"/>
                <w:szCs w:val="18"/>
              </w:rPr>
              <w:t xml:space="preserve">Sustainable </w:t>
            </w:r>
            <w:r w:rsidRPr="004B3E18">
              <w:rPr>
                <w:b/>
                <w:i/>
                <w:sz w:val="18"/>
                <w:szCs w:val="18"/>
              </w:rPr>
              <w:t>Natural Resource Management</w:t>
            </w:r>
          </w:p>
        </w:tc>
        <w:tc>
          <w:tcPr>
            <w:tcW w:w="563" w:type="dxa"/>
            <w:gridSpan w:val="2"/>
            <w:vAlign w:val="center"/>
          </w:tcPr>
          <w:p w14:paraId="77AC3364" w14:textId="7FC133F7"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243C73CC" w14:textId="77777777" w:rsidR="00285423" w:rsidRPr="004B3E18" w:rsidRDefault="00285423" w:rsidP="00285423">
            <w:pPr>
              <w:tabs>
                <w:tab w:val="left" w:pos="360"/>
              </w:tabs>
              <w:rPr>
                <w:sz w:val="18"/>
                <w:szCs w:val="18"/>
              </w:rPr>
            </w:pPr>
          </w:p>
        </w:tc>
      </w:tr>
      <w:tr w:rsidR="00285423" w:rsidRPr="004B3E18" w14:paraId="67A302FF" w14:textId="77777777" w:rsidTr="00941F2B">
        <w:trPr>
          <w:trHeight w:val="350"/>
        </w:trPr>
        <w:tc>
          <w:tcPr>
            <w:tcW w:w="3505" w:type="dxa"/>
            <w:vMerge/>
            <w:shd w:val="clear" w:color="auto" w:fill="FFFFFF"/>
          </w:tcPr>
          <w:p w14:paraId="4B2B3D7C"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54E2AC91" w14:textId="77777777" w:rsidR="00285423" w:rsidRPr="004B3E18" w:rsidRDefault="00285423" w:rsidP="00285423">
            <w:pPr>
              <w:tabs>
                <w:tab w:val="left" w:pos="270"/>
              </w:tabs>
              <w:ind w:left="270" w:hanging="270"/>
              <w:rPr>
                <w:b/>
                <w:i/>
                <w:sz w:val="18"/>
                <w:szCs w:val="18"/>
              </w:rPr>
            </w:pPr>
            <w:r w:rsidRPr="004B3E18">
              <w:rPr>
                <w:b/>
                <w:i/>
                <w:sz w:val="18"/>
                <w:szCs w:val="18"/>
              </w:rPr>
              <w:t>2.</w:t>
            </w:r>
            <w:r w:rsidRPr="004B3E18">
              <w:rPr>
                <w:b/>
                <w:i/>
                <w:sz w:val="18"/>
                <w:szCs w:val="18"/>
              </w:rPr>
              <w:tab/>
              <w:t>Climate Change</w:t>
            </w:r>
            <w:r>
              <w:rPr>
                <w:b/>
                <w:i/>
                <w:sz w:val="18"/>
                <w:szCs w:val="18"/>
              </w:rPr>
              <w:t xml:space="preserve"> and Disaster Risks</w:t>
            </w:r>
          </w:p>
        </w:tc>
        <w:tc>
          <w:tcPr>
            <w:tcW w:w="563" w:type="dxa"/>
            <w:gridSpan w:val="2"/>
            <w:vAlign w:val="center"/>
          </w:tcPr>
          <w:p w14:paraId="17030D72" w14:textId="68D4F12C"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6B278EED" w14:textId="77777777" w:rsidR="00285423" w:rsidRPr="004B3E18" w:rsidRDefault="00285423" w:rsidP="00285423">
            <w:pPr>
              <w:tabs>
                <w:tab w:val="left" w:pos="360"/>
              </w:tabs>
              <w:rPr>
                <w:sz w:val="18"/>
                <w:szCs w:val="18"/>
              </w:rPr>
            </w:pPr>
          </w:p>
        </w:tc>
      </w:tr>
      <w:tr w:rsidR="00285423" w:rsidRPr="004B3E18" w14:paraId="6C53662A" w14:textId="77777777" w:rsidTr="00941F2B">
        <w:trPr>
          <w:trHeight w:val="332"/>
        </w:trPr>
        <w:tc>
          <w:tcPr>
            <w:tcW w:w="3505" w:type="dxa"/>
            <w:vMerge/>
            <w:shd w:val="clear" w:color="auto" w:fill="FFFFFF"/>
          </w:tcPr>
          <w:p w14:paraId="73B6D5DD"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48376856" w14:textId="77777777" w:rsidR="00285423" w:rsidRPr="004B3E18" w:rsidRDefault="00285423" w:rsidP="00285423">
            <w:pPr>
              <w:tabs>
                <w:tab w:val="left" w:pos="270"/>
              </w:tabs>
              <w:ind w:left="270" w:hanging="270"/>
              <w:rPr>
                <w:b/>
                <w:i/>
                <w:sz w:val="18"/>
                <w:szCs w:val="18"/>
              </w:rPr>
            </w:pPr>
            <w:r w:rsidRPr="004B3E18">
              <w:rPr>
                <w:b/>
                <w:i/>
                <w:sz w:val="18"/>
                <w:szCs w:val="18"/>
              </w:rPr>
              <w:t>3.</w:t>
            </w:r>
            <w:r w:rsidRPr="004B3E18">
              <w:rPr>
                <w:b/>
                <w:i/>
                <w:sz w:val="18"/>
                <w:szCs w:val="18"/>
              </w:rPr>
              <w:tab/>
              <w:t xml:space="preserve">Community Health, Safety and </w:t>
            </w:r>
            <w:r>
              <w:rPr>
                <w:b/>
                <w:i/>
                <w:sz w:val="18"/>
                <w:szCs w:val="18"/>
              </w:rPr>
              <w:t>Security</w:t>
            </w:r>
          </w:p>
        </w:tc>
        <w:tc>
          <w:tcPr>
            <w:tcW w:w="563" w:type="dxa"/>
            <w:gridSpan w:val="2"/>
            <w:vAlign w:val="center"/>
          </w:tcPr>
          <w:p w14:paraId="10AA7832" w14:textId="28741293" w:rsidR="00285423" w:rsidRPr="004B3E18"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76D1DE8B" w14:textId="77777777" w:rsidR="00285423" w:rsidRPr="00623932" w:rsidRDefault="00285423" w:rsidP="00285423">
            <w:pPr>
              <w:tabs>
                <w:tab w:val="left" w:pos="360"/>
              </w:tabs>
              <w:rPr>
                <w:sz w:val="18"/>
                <w:szCs w:val="18"/>
              </w:rPr>
            </w:pPr>
          </w:p>
        </w:tc>
      </w:tr>
      <w:tr w:rsidR="00285423" w:rsidRPr="004B3E18" w14:paraId="59E38BED" w14:textId="77777777" w:rsidTr="00941F2B">
        <w:trPr>
          <w:trHeight w:val="242"/>
        </w:trPr>
        <w:tc>
          <w:tcPr>
            <w:tcW w:w="3505" w:type="dxa"/>
            <w:vMerge/>
            <w:shd w:val="clear" w:color="auto" w:fill="FFFFFF"/>
          </w:tcPr>
          <w:p w14:paraId="56835A35"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8289453" w14:textId="77777777" w:rsidR="00285423" w:rsidRPr="004B3E18" w:rsidRDefault="00285423" w:rsidP="00285423">
            <w:pPr>
              <w:tabs>
                <w:tab w:val="left" w:pos="270"/>
              </w:tabs>
              <w:ind w:left="270" w:hanging="270"/>
              <w:rPr>
                <w:b/>
                <w:i/>
                <w:sz w:val="18"/>
                <w:szCs w:val="18"/>
              </w:rPr>
            </w:pPr>
            <w:r w:rsidRPr="004B3E18">
              <w:rPr>
                <w:b/>
                <w:i/>
                <w:sz w:val="18"/>
                <w:szCs w:val="18"/>
              </w:rPr>
              <w:t>4.</w:t>
            </w:r>
            <w:r w:rsidRPr="004B3E18">
              <w:rPr>
                <w:b/>
                <w:i/>
                <w:sz w:val="18"/>
                <w:szCs w:val="18"/>
              </w:rPr>
              <w:tab/>
              <w:t>Cultural Heritage</w:t>
            </w:r>
          </w:p>
        </w:tc>
        <w:tc>
          <w:tcPr>
            <w:tcW w:w="563" w:type="dxa"/>
            <w:gridSpan w:val="2"/>
            <w:vAlign w:val="center"/>
          </w:tcPr>
          <w:p w14:paraId="17CEEB4D" w14:textId="57A1935A" w:rsidR="00285423" w:rsidRPr="004B3E18" w:rsidRDefault="00400CD1" w:rsidP="00285423">
            <w:pPr>
              <w:tabs>
                <w:tab w:val="left" w:pos="360"/>
              </w:tabs>
              <w:rPr>
                <w:sz w:val="18"/>
                <w:szCs w:val="18"/>
              </w:rPr>
            </w:pPr>
            <w:r>
              <w:rPr>
                <w:rFonts w:ascii="Segoe UI Symbol" w:hAnsi="Segoe UI Symbol" w:cs="Segoe UI Symbol"/>
                <w:b/>
                <w:szCs w:val="20"/>
              </w:rPr>
              <w:t>X</w:t>
            </w:r>
          </w:p>
        </w:tc>
        <w:tc>
          <w:tcPr>
            <w:tcW w:w="4747" w:type="dxa"/>
            <w:gridSpan w:val="3"/>
          </w:tcPr>
          <w:p w14:paraId="7825B6D2" w14:textId="77777777" w:rsidR="00285423" w:rsidRPr="004B3E18" w:rsidRDefault="00285423" w:rsidP="00285423">
            <w:pPr>
              <w:tabs>
                <w:tab w:val="left" w:pos="360"/>
              </w:tabs>
              <w:rPr>
                <w:sz w:val="18"/>
                <w:szCs w:val="18"/>
              </w:rPr>
            </w:pPr>
          </w:p>
        </w:tc>
      </w:tr>
      <w:tr w:rsidR="00285423" w:rsidRPr="004B3E18" w14:paraId="2C288475" w14:textId="77777777" w:rsidTr="00941F2B">
        <w:trPr>
          <w:trHeight w:val="360"/>
        </w:trPr>
        <w:tc>
          <w:tcPr>
            <w:tcW w:w="3505" w:type="dxa"/>
            <w:vMerge/>
            <w:shd w:val="clear" w:color="auto" w:fill="FFFFFF"/>
          </w:tcPr>
          <w:p w14:paraId="097BE3D5"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70E028F5" w14:textId="77777777" w:rsidR="00285423" w:rsidRPr="004B3E18" w:rsidRDefault="00285423" w:rsidP="00285423">
            <w:pPr>
              <w:tabs>
                <w:tab w:val="left" w:pos="270"/>
              </w:tabs>
              <w:ind w:left="270" w:hanging="270"/>
              <w:rPr>
                <w:b/>
                <w:i/>
                <w:sz w:val="18"/>
                <w:szCs w:val="18"/>
              </w:rPr>
            </w:pPr>
            <w:r w:rsidRPr="004B3E18">
              <w:rPr>
                <w:b/>
                <w:i/>
                <w:sz w:val="18"/>
                <w:szCs w:val="18"/>
              </w:rPr>
              <w:t>5.</w:t>
            </w:r>
            <w:r w:rsidRPr="004B3E18">
              <w:rPr>
                <w:b/>
                <w:i/>
                <w:sz w:val="18"/>
                <w:szCs w:val="18"/>
              </w:rPr>
              <w:tab/>
              <w:t>Displacement and Resettlement</w:t>
            </w:r>
          </w:p>
        </w:tc>
        <w:tc>
          <w:tcPr>
            <w:tcW w:w="563" w:type="dxa"/>
            <w:gridSpan w:val="2"/>
            <w:vAlign w:val="center"/>
          </w:tcPr>
          <w:p w14:paraId="62904340" w14:textId="6C9EC207" w:rsidR="00285423" w:rsidRPr="004B3E18" w:rsidRDefault="00400CD1" w:rsidP="00285423">
            <w:pPr>
              <w:tabs>
                <w:tab w:val="left" w:pos="360"/>
              </w:tabs>
              <w:rPr>
                <w:sz w:val="18"/>
                <w:szCs w:val="18"/>
              </w:rPr>
            </w:pPr>
            <w:r>
              <w:rPr>
                <w:rFonts w:ascii="Segoe UI Symbol" w:hAnsi="Segoe UI Symbol" w:cs="Segoe UI Symbol"/>
                <w:b/>
                <w:szCs w:val="20"/>
              </w:rPr>
              <w:t>X</w:t>
            </w:r>
          </w:p>
        </w:tc>
        <w:tc>
          <w:tcPr>
            <w:tcW w:w="4747" w:type="dxa"/>
            <w:gridSpan w:val="3"/>
          </w:tcPr>
          <w:p w14:paraId="5370DF04" w14:textId="77777777" w:rsidR="00285423" w:rsidRPr="004B3E18" w:rsidRDefault="00285423" w:rsidP="00285423">
            <w:pPr>
              <w:tabs>
                <w:tab w:val="left" w:pos="360"/>
              </w:tabs>
              <w:rPr>
                <w:sz w:val="18"/>
                <w:szCs w:val="18"/>
              </w:rPr>
            </w:pPr>
          </w:p>
        </w:tc>
      </w:tr>
      <w:tr w:rsidR="00285423" w:rsidRPr="004B3E18" w14:paraId="5B29F1C1" w14:textId="77777777" w:rsidTr="00941F2B">
        <w:trPr>
          <w:trHeight w:val="360"/>
        </w:trPr>
        <w:tc>
          <w:tcPr>
            <w:tcW w:w="3505" w:type="dxa"/>
            <w:vMerge/>
            <w:shd w:val="clear" w:color="auto" w:fill="FFFFFF"/>
          </w:tcPr>
          <w:p w14:paraId="296E347A"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3DFFA1A" w14:textId="77777777" w:rsidR="00285423" w:rsidRPr="004B3E18" w:rsidRDefault="00285423" w:rsidP="00285423">
            <w:pPr>
              <w:tabs>
                <w:tab w:val="left" w:pos="270"/>
              </w:tabs>
              <w:ind w:left="270" w:hanging="270"/>
              <w:rPr>
                <w:b/>
                <w:i/>
                <w:sz w:val="18"/>
                <w:szCs w:val="18"/>
              </w:rPr>
            </w:pPr>
            <w:r w:rsidRPr="004B3E18">
              <w:rPr>
                <w:b/>
                <w:i/>
                <w:sz w:val="18"/>
                <w:szCs w:val="18"/>
              </w:rPr>
              <w:t>6.</w:t>
            </w:r>
            <w:r w:rsidRPr="004B3E18">
              <w:rPr>
                <w:b/>
                <w:i/>
                <w:sz w:val="18"/>
                <w:szCs w:val="18"/>
              </w:rPr>
              <w:tab/>
              <w:t>Indigenous Peoples</w:t>
            </w:r>
          </w:p>
        </w:tc>
        <w:tc>
          <w:tcPr>
            <w:tcW w:w="563" w:type="dxa"/>
            <w:gridSpan w:val="2"/>
            <w:vAlign w:val="center"/>
          </w:tcPr>
          <w:p w14:paraId="428A5963" w14:textId="05D9239B"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50940FAB" w14:textId="77777777" w:rsidR="00285423" w:rsidRPr="004B3E18" w:rsidRDefault="00285423" w:rsidP="00285423">
            <w:pPr>
              <w:tabs>
                <w:tab w:val="left" w:pos="360"/>
              </w:tabs>
              <w:rPr>
                <w:sz w:val="18"/>
                <w:szCs w:val="18"/>
              </w:rPr>
            </w:pPr>
          </w:p>
        </w:tc>
      </w:tr>
      <w:tr w:rsidR="00285423" w:rsidRPr="004B3E18" w14:paraId="1A3C20A7" w14:textId="77777777" w:rsidTr="00941F2B">
        <w:trPr>
          <w:trHeight w:val="360"/>
        </w:trPr>
        <w:tc>
          <w:tcPr>
            <w:tcW w:w="3505" w:type="dxa"/>
            <w:vMerge/>
            <w:shd w:val="clear" w:color="auto" w:fill="FFFFFF"/>
          </w:tcPr>
          <w:p w14:paraId="732C62C2"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08D5B107" w14:textId="77777777" w:rsidR="00285423" w:rsidRPr="004B3E18" w:rsidRDefault="00285423" w:rsidP="00285423">
            <w:pPr>
              <w:tabs>
                <w:tab w:val="left" w:pos="270"/>
              </w:tabs>
              <w:ind w:left="270" w:hanging="270"/>
              <w:rPr>
                <w:b/>
                <w:i/>
                <w:sz w:val="18"/>
                <w:szCs w:val="18"/>
              </w:rPr>
            </w:pPr>
            <w:r>
              <w:rPr>
                <w:b/>
                <w:i/>
                <w:sz w:val="18"/>
                <w:szCs w:val="18"/>
              </w:rPr>
              <w:t>7.</w:t>
            </w:r>
            <w:r>
              <w:rPr>
                <w:b/>
                <w:i/>
                <w:sz w:val="18"/>
                <w:szCs w:val="18"/>
              </w:rPr>
              <w:tab/>
              <w:t>Labour and Working Conditions</w:t>
            </w:r>
          </w:p>
        </w:tc>
        <w:tc>
          <w:tcPr>
            <w:tcW w:w="563" w:type="dxa"/>
            <w:gridSpan w:val="2"/>
            <w:vAlign w:val="center"/>
          </w:tcPr>
          <w:p w14:paraId="08F51976" w14:textId="4F8E66A1" w:rsidR="00285423" w:rsidRPr="004B3E18" w:rsidRDefault="00285423" w:rsidP="00285423">
            <w:pPr>
              <w:tabs>
                <w:tab w:val="left" w:pos="360"/>
              </w:tabs>
              <w:rPr>
                <w:rFonts w:ascii="Segoe UI Symbol" w:hAnsi="Segoe UI Symbol" w:cs="Segoe UI Symbol"/>
                <w:b/>
                <w:szCs w:val="20"/>
              </w:rPr>
            </w:pPr>
            <w:r>
              <w:rPr>
                <w:rFonts w:ascii="Segoe UI Symbol" w:hAnsi="Segoe UI Symbol" w:cs="Segoe UI Symbol"/>
                <w:b/>
                <w:szCs w:val="20"/>
              </w:rPr>
              <w:t>X</w:t>
            </w:r>
          </w:p>
        </w:tc>
        <w:tc>
          <w:tcPr>
            <w:tcW w:w="4747" w:type="dxa"/>
            <w:gridSpan w:val="3"/>
          </w:tcPr>
          <w:p w14:paraId="3DDE7505" w14:textId="77777777" w:rsidR="00285423" w:rsidRPr="004B3E18" w:rsidRDefault="00285423" w:rsidP="00285423">
            <w:pPr>
              <w:tabs>
                <w:tab w:val="left" w:pos="360"/>
              </w:tabs>
              <w:rPr>
                <w:sz w:val="18"/>
                <w:szCs w:val="18"/>
              </w:rPr>
            </w:pPr>
          </w:p>
        </w:tc>
      </w:tr>
      <w:tr w:rsidR="00285423" w:rsidRPr="004B3E18" w14:paraId="30B8EB0D" w14:textId="77777777" w:rsidTr="00941F2B">
        <w:trPr>
          <w:trHeight w:val="287"/>
        </w:trPr>
        <w:tc>
          <w:tcPr>
            <w:tcW w:w="3505" w:type="dxa"/>
            <w:vMerge/>
            <w:shd w:val="clear" w:color="auto" w:fill="FFFFFF"/>
          </w:tcPr>
          <w:p w14:paraId="0FBD665C" w14:textId="77777777" w:rsidR="00285423" w:rsidRPr="004B3E18" w:rsidRDefault="00285423" w:rsidP="00285423">
            <w:pPr>
              <w:tabs>
                <w:tab w:val="left" w:pos="270"/>
              </w:tabs>
              <w:ind w:left="270" w:hanging="270"/>
              <w:rPr>
                <w:sz w:val="18"/>
                <w:szCs w:val="18"/>
              </w:rPr>
            </w:pPr>
          </w:p>
        </w:tc>
        <w:tc>
          <w:tcPr>
            <w:tcW w:w="4320" w:type="dxa"/>
            <w:gridSpan w:val="3"/>
            <w:shd w:val="clear" w:color="auto" w:fill="auto"/>
            <w:vAlign w:val="center"/>
          </w:tcPr>
          <w:p w14:paraId="700C9A08" w14:textId="77777777" w:rsidR="00285423" w:rsidRPr="004B3E18" w:rsidRDefault="00285423" w:rsidP="00285423">
            <w:pPr>
              <w:tabs>
                <w:tab w:val="left" w:pos="270"/>
              </w:tabs>
              <w:ind w:left="270" w:hanging="270"/>
              <w:rPr>
                <w:b/>
                <w:i/>
                <w:sz w:val="18"/>
                <w:szCs w:val="18"/>
              </w:rPr>
            </w:pPr>
            <w:r>
              <w:rPr>
                <w:b/>
                <w:i/>
                <w:sz w:val="18"/>
                <w:szCs w:val="18"/>
              </w:rPr>
              <w:t>8</w:t>
            </w:r>
            <w:r w:rsidRPr="004B3E18">
              <w:rPr>
                <w:b/>
                <w:i/>
                <w:sz w:val="18"/>
                <w:szCs w:val="18"/>
              </w:rPr>
              <w:t>.</w:t>
            </w:r>
            <w:r w:rsidRPr="004B3E18">
              <w:rPr>
                <w:b/>
                <w:i/>
                <w:sz w:val="18"/>
                <w:szCs w:val="18"/>
              </w:rPr>
              <w:tab/>
              <w:t>Pollution Prevention and Resource Efficiency</w:t>
            </w:r>
          </w:p>
        </w:tc>
        <w:tc>
          <w:tcPr>
            <w:tcW w:w="563" w:type="dxa"/>
            <w:gridSpan w:val="2"/>
            <w:vAlign w:val="center"/>
          </w:tcPr>
          <w:p w14:paraId="2E7E111B" w14:textId="2A35A85B" w:rsidR="00285423" w:rsidRPr="004B3E18" w:rsidRDefault="00285423" w:rsidP="00285423">
            <w:pPr>
              <w:tabs>
                <w:tab w:val="left" w:pos="360"/>
              </w:tabs>
              <w:rPr>
                <w:sz w:val="18"/>
                <w:szCs w:val="18"/>
              </w:rPr>
            </w:pPr>
            <w:r>
              <w:rPr>
                <w:rFonts w:ascii="Segoe UI Symbol" w:hAnsi="Segoe UI Symbol" w:cs="Segoe UI Symbol"/>
                <w:b/>
                <w:szCs w:val="20"/>
              </w:rPr>
              <w:t>X</w:t>
            </w:r>
          </w:p>
        </w:tc>
        <w:tc>
          <w:tcPr>
            <w:tcW w:w="4747" w:type="dxa"/>
            <w:gridSpan w:val="3"/>
          </w:tcPr>
          <w:p w14:paraId="3562F760" w14:textId="77777777" w:rsidR="00285423" w:rsidRPr="004B3E18" w:rsidRDefault="00285423" w:rsidP="00285423">
            <w:pPr>
              <w:tabs>
                <w:tab w:val="left" w:pos="360"/>
              </w:tabs>
              <w:rPr>
                <w:sz w:val="18"/>
                <w:szCs w:val="18"/>
              </w:rPr>
            </w:pPr>
          </w:p>
        </w:tc>
      </w:tr>
    </w:tbl>
    <w:p w14:paraId="411E2F02" w14:textId="77777777" w:rsidR="00B15134" w:rsidRPr="001A0CAF" w:rsidRDefault="00B15134" w:rsidP="00B15134">
      <w:pPr>
        <w:spacing w:before="200"/>
        <w:ind w:left="360"/>
        <w:rPr>
          <w:b/>
          <w:color w:val="4F81BD"/>
          <w:sz w:val="24"/>
        </w:rPr>
      </w:pPr>
      <w:r w:rsidRPr="00BD03F6">
        <w:rPr>
          <w:b/>
          <w:color w:val="4F81BD"/>
          <w:sz w:val="24"/>
        </w:rPr>
        <w:t>Final Sign Off</w:t>
      </w:r>
      <w:r w:rsidRPr="001A0CAF">
        <w:rPr>
          <w:b/>
          <w:color w:val="4F81BD"/>
          <w:sz w:val="24"/>
        </w:rPr>
        <w:t xml:space="preserve"> </w:t>
      </w:r>
    </w:p>
    <w:p w14:paraId="3DFE3F09" w14:textId="77777777" w:rsidR="00B15134" w:rsidRPr="00CA4E6B" w:rsidRDefault="00B15134" w:rsidP="00B15134">
      <w:pPr>
        <w:tabs>
          <w:tab w:val="left" w:pos="360"/>
        </w:tabs>
        <w:rPr>
          <w:i/>
          <w:sz w:val="18"/>
          <w:szCs w:val="18"/>
        </w:rPr>
      </w:pPr>
      <w:r w:rsidRPr="00CA4E6B">
        <w:rPr>
          <w:i/>
          <w:sz w:val="18"/>
          <w:szCs w:val="18"/>
        </w:rPr>
        <w:t>Final Screening</w:t>
      </w:r>
      <w:r>
        <w:rPr>
          <w:i/>
          <w:sz w:val="18"/>
          <w:szCs w:val="18"/>
        </w:rPr>
        <w:t xml:space="preserve"> at the design-stage</w:t>
      </w:r>
      <w:r w:rsidRPr="00CA4E6B">
        <w:rPr>
          <w:i/>
          <w:sz w:val="18"/>
          <w:szCs w:val="18"/>
        </w:rPr>
        <w:t xml:space="preserve"> is not complete until the following signatures are included</w:t>
      </w:r>
    </w:p>
    <w:p w14:paraId="5DC517E8" w14:textId="77777777" w:rsidR="00B15134" w:rsidRDefault="00B15134" w:rsidP="00B15134">
      <w:pPr>
        <w:tabs>
          <w:tab w:val="left" w:pos="360"/>
          <w:tab w:val="left" w:pos="4320"/>
        </w:tabs>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B15134" w:rsidRPr="004B3E18" w14:paraId="0AB7B04A" w14:textId="77777777" w:rsidTr="00941F2B">
        <w:tc>
          <w:tcPr>
            <w:tcW w:w="2695" w:type="dxa"/>
            <w:shd w:val="clear" w:color="auto" w:fill="C6D9F1"/>
          </w:tcPr>
          <w:p w14:paraId="6D32FEBD" w14:textId="77777777" w:rsidR="00B15134" w:rsidRPr="004B3E18" w:rsidRDefault="00B15134" w:rsidP="00941F2B">
            <w:pPr>
              <w:tabs>
                <w:tab w:val="left" w:pos="360"/>
                <w:tab w:val="left" w:pos="4320"/>
              </w:tabs>
              <w:rPr>
                <w:b/>
                <w:i/>
                <w:sz w:val="18"/>
                <w:szCs w:val="18"/>
              </w:rPr>
            </w:pPr>
            <w:r w:rsidRPr="004B3E18">
              <w:rPr>
                <w:b/>
                <w:i/>
                <w:sz w:val="18"/>
                <w:szCs w:val="18"/>
              </w:rPr>
              <w:t>Signature</w:t>
            </w:r>
          </w:p>
        </w:tc>
        <w:tc>
          <w:tcPr>
            <w:tcW w:w="900" w:type="dxa"/>
            <w:shd w:val="clear" w:color="auto" w:fill="C6D9F1"/>
          </w:tcPr>
          <w:p w14:paraId="5863823C" w14:textId="77777777" w:rsidR="00B15134" w:rsidRPr="004B3E18" w:rsidRDefault="00B15134" w:rsidP="00941F2B">
            <w:pPr>
              <w:tabs>
                <w:tab w:val="left" w:pos="360"/>
                <w:tab w:val="left" w:pos="4320"/>
              </w:tabs>
              <w:rPr>
                <w:b/>
                <w:i/>
                <w:sz w:val="18"/>
                <w:szCs w:val="18"/>
              </w:rPr>
            </w:pPr>
            <w:r w:rsidRPr="004B3E18">
              <w:rPr>
                <w:b/>
                <w:i/>
                <w:sz w:val="18"/>
                <w:szCs w:val="18"/>
              </w:rPr>
              <w:t>Date</w:t>
            </w:r>
          </w:p>
        </w:tc>
        <w:tc>
          <w:tcPr>
            <w:tcW w:w="9355" w:type="dxa"/>
            <w:shd w:val="clear" w:color="auto" w:fill="C6D9F1"/>
          </w:tcPr>
          <w:p w14:paraId="7C880F16" w14:textId="77777777" w:rsidR="00B15134" w:rsidRPr="004B3E18" w:rsidRDefault="00B15134" w:rsidP="00941F2B">
            <w:pPr>
              <w:tabs>
                <w:tab w:val="left" w:pos="360"/>
                <w:tab w:val="left" w:pos="4320"/>
              </w:tabs>
              <w:rPr>
                <w:b/>
                <w:i/>
                <w:sz w:val="18"/>
                <w:szCs w:val="18"/>
              </w:rPr>
            </w:pPr>
            <w:r w:rsidRPr="004B3E18">
              <w:rPr>
                <w:b/>
                <w:i/>
                <w:sz w:val="18"/>
                <w:szCs w:val="18"/>
              </w:rPr>
              <w:t>Description</w:t>
            </w:r>
          </w:p>
        </w:tc>
      </w:tr>
      <w:tr w:rsidR="00B15134" w:rsidRPr="004B3E18" w14:paraId="567D1A16" w14:textId="77777777" w:rsidTr="00941F2B">
        <w:trPr>
          <w:trHeight w:val="629"/>
        </w:trPr>
        <w:tc>
          <w:tcPr>
            <w:tcW w:w="2695" w:type="dxa"/>
          </w:tcPr>
          <w:p w14:paraId="43F2AC92" w14:textId="77777777" w:rsidR="00B15134" w:rsidRPr="004B3E18" w:rsidRDefault="00B15134" w:rsidP="00941F2B">
            <w:pPr>
              <w:tabs>
                <w:tab w:val="left" w:pos="360"/>
                <w:tab w:val="left" w:pos="4320"/>
              </w:tabs>
              <w:rPr>
                <w:szCs w:val="20"/>
              </w:rPr>
            </w:pPr>
            <w:r w:rsidRPr="004B3E18">
              <w:rPr>
                <w:szCs w:val="20"/>
              </w:rPr>
              <w:t>QA Assessor</w:t>
            </w:r>
          </w:p>
        </w:tc>
        <w:tc>
          <w:tcPr>
            <w:tcW w:w="900" w:type="dxa"/>
          </w:tcPr>
          <w:p w14:paraId="4FD344E4" w14:textId="77777777" w:rsidR="00B15134" w:rsidRPr="004B3E18" w:rsidRDefault="00B15134" w:rsidP="00941F2B">
            <w:pPr>
              <w:tabs>
                <w:tab w:val="left" w:pos="360"/>
                <w:tab w:val="left" w:pos="4320"/>
              </w:tabs>
              <w:rPr>
                <w:szCs w:val="20"/>
              </w:rPr>
            </w:pPr>
          </w:p>
        </w:tc>
        <w:tc>
          <w:tcPr>
            <w:tcW w:w="9355" w:type="dxa"/>
          </w:tcPr>
          <w:p w14:paraId="7706AF39" w14:textId="77777777" w:rsidR="00B15134" w:rsidRPr="00BD03F6" w:rsidRDefault="00B15134" w:rsidP="00941F2B">
            <w:pPr>
              <w:pStyle w:val="SESPbodynumbered"/>
              <w:numPr>
                <w:ilvl w:val="0"/>
                <w:numId w:val="0"/>
              </w:numPr>
              <w:tabs>
                <w:tab w:val="clear" w:pos="360"/>
                <w:tab w:val="left" w:pos="720"/>
              </w:tabs>
              <w:spacing w:before="0" w:after="0"/>
            </w:pPr>
            <w:r w:rsidRPr="00BD03F6">
              <w:t xml:space="preserve">UNDP staff member responsible for the </w:t>
            </w:r>
            <w:r>
              <w:t>project</w:t>
            </w:r>
            <w:r w:rsidRPr="004B3E18">
              <w:rPr>
                <w:lang w:val="en-GB"/>
              </w:rPr>
              <w:t>, typically a UNDP Programme Officer. Final signature confirms they have “checked” to ensure that the SESP is adequately conducted.</w:t>
            </w:r>
          </w:p>
        </w:tc>
      </w:tr>
      <w:tr w:rsidR="00B15134" w:rsidRPr="004B3E18" w14:paraId="4B17911B" w14:textId="77777777" w:rsidTr="00941F2B">
        <w:tc>
          <w:tcPr>
            <w:tcW w:w="2695" w:type="dxa"/>
          </w:tcPr>
          <w:p w14:paraId="185EABEA" w14:textId="77777777" w:rsidR="00B15134" w:rsidRPr="004B3E18" w:rsidRDefault="00B15134" w:rsidP="00941F2B">
            <w:pPr>
              <w:tabs>
                <w:tab w:val="left" w:pos="360"/>
                <w:tab w:val="left" w:pos="4320"/>
              </w:tabs>
              <w:rPr>
                <w:szCs w:val="20"/>
              </w:rPr>
            </w:pPr>
            <w:r w:rsidRPr="004B3E18">
              <w:rPr>
                <w:szCs w:val="20"/>
              </w:rPr>
              <w:t>QA Approver</w:t>
            </w:r>
          </w:p>
        </w:tc>
        <w:tc>
          <w:tcPr>
            <w:tcW w:w="900" w:type="dxa"/>
          </w:tcPr>
          <w:p w14:paraId="02F5F565" w14:textId="77777777" w:rsidR="00B15134" w:rsidRPr="004B3E18" w:rsidRDefault="00B15134" w:rsidP="00941F2B">
            <w:pPr>
              <w:tabs>
                <w:tab w:val="left" w:pos="360"/>
                <w:tab w:val="left" w:pos="4320"/>
              </w:tabs>
              <w:rPr>
                <w:szCs w:val="20"/>
              </w:rPr>
            </w:pPr>
          </w:p>
        </w:tc>
        <w:tc>
          <w:tcPr>
            <w:tcW w:w="9355" w:type="dxa"/>
          </w:tcPr>
          <w:p w14:paraId="30D3DED0" w14:textId="77777777" w:rsidR="00B15134" w:rsidRPr="004B3E18" w:rsidRDefault="00B15134" w:rsidP="00941F2B">
            <w:pPr>
              <w:tabs>
                <w:tab w:val="left" w:pos="360"/>
                <w:tab w:val="left" w:pos="4320"/>
              </w:tabs>
              <w:rPr>
                <w:szCs w:val="20"/>
              </w:rPr>
            </w:pPr>
            <w:r w:rsidRPr="004B3E18">
              <w:rPr>
                <w:szCs w:val="20"/>
                <w:lang w:val="en-GB"/>
              </w:rPr>
              <w:t>UNDP senior manager, typically the UNDP Deputy Country Director (DCD), Country Director (CD)</w:t>
            </w:r>
            <w:r w:rsidRPr="004B3E18">
              <w:rPr>
                <w:b/>
                <w:szCs w:val="20"/>
              </w:rPr>
              <w:t xml:space="preserve">, </w:t>
            </w:r>
            <w:r w:rsidRPr="004B3E18">
              <w:rPr>
                <w:szCs w:val="20"/>
              </w:rPr>
              <w:t>Deputy Resident Representative (DRR), or Resident Representative (RR). The QA Approver cannot also be the QA Assessor. Final signature confirms they have “cleared” the SESP prior to submittal to the PAC.</w:t>
            </w:r>
          </w:p>
        </w:tc>
      </w:tr>
      <w:tr w:rsidR="00B15134" w:rsidRPr="004B3E18" w14:paraId="1AFA9286" w14:textId="77777777" w:rsidTr="00941F2B">
        <w:tc>
          <w:tcPr>
            <w:tcW w:w="2695" w:type="dxa"/>
          </w:tcPr>
          <w:p w14:paraId="6226847C" w14:textId="77777777" w:rsidR="00B15134" w:rsidRPr="004B3E18" w:rsidRDefault="00B15134" w:rsidP="00941F2B">
            <w:pPr>
              <w:tabs>
                <w:tab w:val="left" w:pos="360"/>
                <w:tab w:val="left" w:pos="4320"/>
              </w:tabs>
              <w:rPr>
                <w:szCs w:val="20"/>
              </w:rPr>
            </w:pPr>
            <w:r w:rsidRPr="004B3E18">
              <w:rPr>
                <w:szCs w:val="20"/>
              </w:rPr>
              <w:t>PAC Chair</w:t>
            </w:r>
          </w:p>
        </w:tc>
        <w:tc>
          <w:tcPr>
            <w:tcW w:w="900" w:type="dxa"/>
          </w:tcPr>
          <w:p w14:paraId="7AB5746A" w14:textId="77777777" w:rsidR="00B15134" w:rsidRPr="004B3E18" w:rsidRDefault="00B15134" w:rsidP="00941F2B">
            <w:pPr>
              <w:tabs>
                <w:tab w:val="left" w:pos="360"/>
                <w:tab w:val="left" w:pos="4320"/>
              </w:tabs>
              <w:rPr>
                <w:szCs w:val="20"/>
              </w:rPr>
            </w:pPr>
          </w:p>
        </w:tc>
        <w:tc>
          <w:tcPr>
            <w:tcW w:w="9355" w:type="dxa"/>
          </w:tcPr>
          <w:p w14:paraId="1E4011E0" w14:textId="77777777" w:rsidR="00B15134" w:rsidRPr="004B3E18" w:rsidRDefault="00B15134" w:rsidP="00941F2B">
            <w:pPr>
              <w:tabs>
                <w:tab w:val="left" w:pos="360"/>
                <w:tab w:val="left" w:pos="4320"/>
              </w:tabs>
              <w:rPr>
                <w:szCs w:val="20"/>
              </w:rPr>
            </w:pPr>
            <w:r w:rsidRPr="004B3E18">
              <w:rPr>
                <w:szCs w:val="20"/>
              </w:rPr>
              <w:t xml:space="preserve">UNDP chair of the PAC.  In some cases PAC Chair may also be the QA Approver. Final signature confirms that the SESP was considered as part of the project appraisal and considered in recommendations of the PAC. </w:t>
            </w:r>
          </w:p>
        </w:tc>
      </w:tr>
    </w:tbl>
    <w:p w14:paraId="19D3D17C" w14:textId="77777777" w:rsidR="00B15134" w:rsidRDefault="00B15134" w:rsidP="00B15134">
      <w:pPr>
        <w:sectPr w:rsidR="00B15134" w:rsidSect="00941F2B">
          <w:headerReference w:type="first" r:id="rId9"/>
          <w:pgSz w:w="15840" w:h="12240" w:orient="landscape"/>
          <w:pgMar w:top="1080" w:right="1440" w:bottom="1080" w:left="1440" w:header="720" w:footer="720" w:gutter="0"/>
          <w:cols w:space="720"/>
          <w:titlePg/>
          <w:docGrid w:linePitch="360"/>
        </w:sectPr>
      </w:pPr>
    </w:p>
    <w:p w14:paraId="6E183B5D" w14:textId="77777777" w:rsidR="00B15134" w:rsidRPr="007B2FDA" w:rsidRDefault="00B15134" w:rsidP="00B15134">
      <w:pPr>
        <w:pStyle w:val="Heading3"/>
      </w:pPr>
      <w:bookmarkStart w:id="2" w:name="_Toc26282758"/>
      <w:r>
        <w:lastRenderedPageBreak/>
        <w:t xml:space="preserve">SESP Attachment 1. </w:t>
      </w:r>
      <w:r w:rsidRPr="003835FA">
        <w:t xml:space="preserve">Social and Environmental </w:t>
      </w:r>
      <w:r w:rsidRPr="0084274F">
        <w:t>Risk Screening Checklist</w:t>
      </w:r>
      <w:bookmarkEnd w:id="2"/>
    </w:p>
    <w:p w14:paraId="32AA5D44" w14:textId="77777777" w:rsidR="00B15134" w:rsidRPr="009D2BD0" w:rsidRDefault="00B15134" w:rsidP="00B15134">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B15134" w:rsidRPr="004B3E18" w14:paraId="486289E1" w14:textId="77777777" w:rsidTr="00941F2B">
        <w:tc>
          <w:tcPr>
            <w:tcW w:w="8635" w:type="dxa"/>
            <w:tcBorders>
              <w:bottom w:val="single" w:sz="4" w:space="0" w:color="auto"/>
            </w:tcBorders>
            <w:shd w:val="clear" w:color="auto" w:fill="8DB3E2"/>
          </w:tcPr>
          <w:p w14:paraId="4CC8C48E" w14:textId="77777777" w:rsidR="00B15134" w:rsidRPr="004B3E18" w:rsidRDefault="00B15134" w:rsidP="00941F2B">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833" w:type="dxa"/>
            <w:tcBorders>
              <w:bottom w:val="single" w:sz="4" w:space="0" w:color="auto"/>
            </w:tcBorders>
            <w:shd w:val="clear" w:color="auto" w:fill="8DB3E2"/>
          </w:tcPr>
          <w:p w14:paraId="4D296708" w14:textId="77777777" w:rsidR="00B15134" w:rsidRPr="004B3E18" w:rsidRDefault="00B15134" w:rsidP="00941F2B">
            <w:pPr>
              <w:tabs>
                <w:tab w:val="left" w:pos="810"/>
              </w:tabs>
              <w:rPr>
                <w:rFonts w:eastAsia="Times New Roman"/>
                <w:sz w:val="22"/>
                <w:szCs w:val="22"/>
              </w:rPr>
            </w:pPr>
          </w:p>
        </w:tc>
      </w:tr>
      <w:tr w:rsidR="00B15134" w:rsidRPr="004B3E18" w14:paraId="72379B66" w14:textId="77777777" w:rsidTr="00941F2B">
        <w:tc>
          <w:tcPr>
            <w:tcW w:w="8635" w:type="dxa"/>
            <w:tcBorders>
              <w:bottom w:val="single" w:sz="4" w:space="0" w:color="auto"/>
            </w:tcBorders>
            <w:shd w:val="clear" w:color="auto" w:fill="auto"/>
          </w:tcPr>
          <w:p w14:paraId="07504CC4" w14:textId="77777777" w:rsidR="00B15134" w:rsidRPr="004B3E18" w:rsidRDefault="00B15134" w:rsidP="00941F2B">
            <w:pPr>
              <w:tabs>
                <w:tab w:val="left" w:pos="810"/>
              </w:tabs>
              <w:rPr>
                <w:rFonts w:eastAsia="Times New Roman"/>
                <w:sz w:val="18"/>
                <w:szCs w:val="18"/>
              </w:rPr>
            </w:pPr>
            <w:r w:rsidRPr="004B3E18">
              <w:rPr>
                <w:rFonts w:eastAsia="Times New Roman"/>
                <w:sz w:val="18"/>
                <w:szCs w:val="18"/>
                <w:u w:val="single"/>
              </w:rPr>
              <w:t>INSTRUCTIONS</w:t>
            </w:r>
            <w:r w:rsidRPr="004B3E18">
              <w:rPr>
                <w:rFonts w:eastAsia="Times New Roman"/>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sz w:val="18"/>
                <w:szCs w:val="18"/>
              </w:rPr>
              <w:t xml:space="preserve">. Refer to </w:t>
            </w:r>
            <w:r>
              <w:rPr>
                <w:rFonts w:eastAsia="Times New Roman"/>
                <w:sz w:val="18"/>
                <w:szCs w:val="18"/>
              </w:rPr>
              <w:t>the</w:t>
            </w:r>
            <w:r w:rsidRPr="00E20D37">
              <w:rPr>
                <w:bCs/>
                <w:sz w:val="18"/>
                <w:szCs w:val="18"/>
              </w:rPr>
              <w:t xml:space="preserve"> </w:t>
            </w:r>
            <w:hyperlink r:id="rId10" w:history="1">
              <w:r w:rsidRPr="00E20D37">
                <w:rPr>
                  <w:rStyle w:val="Hyperlink"/>
                  <w:sz w:val="18"/>
                  <w:szCs w:val="18"/>
                </w:rPr>
                <w:t>SES toolkit</w:t>
              </w:r>
            </w:hyperlink>
            <w:r>
              <w:rPr>
                <w:rFonts w:eastAsia="Times New Roman"/>
                <w:sz w:val="18"/>
                <w:szCs w:val="18"/>
              </w:rPr>
              <w:t xml:space="preserve"> </w:t>
            </w:r>
            <w:r w:rsidRPr="00E312D4">
              <w:rPr>
                <w:rFonts w:eastAsia="Times New Roman"/>
                <w:sz w:val="18"/>
                <w:szCs w:val="18"/>
              </w:rPr>
              <w:t>for further guidance on addressing screening questions.</w:t>
            </w:r>
          </w:p>
        </w:tc>
        <w:tc>
          <w:tcPr>
            <w:tcW w:w="833" w:type="dxa"/>
            <w:tcBorders>
              <w:bottom w:val="single" w:sz="4" w:space="0" w:color="auto"/>
            </w:tcBorders>
            <w:shd w:val="clear" w:color="auto" w:fill="auto"/>
          </w:tcPr>
          <w:p w14:paraId="2E9DAE61" w14:textId="77777777" w:rsidR="00B15134" w:rsidRPr="004B3E18" w:rsidRDefault="00B15134" w:rsidP="00941F2B">
            <w:pPr>
              <w:tabs>
                <w:tab w:val="left" w:pos="810"/>
              </w:tabs>
              <w:rPr>
                <w:rFonts w:eastAsia="Times New Roman"/>
                <w:sz w:val="16"/>
                <w:szCs w:val="16"/>
              </w:rPr>
            </w:pPr>
          </w:p>
        </w:tc>
      </w:tr>
      <w:tr w:rsidR="00B15134" w:rsidRPr="004B3E18" w14:paraId="068FD25C" w14:textId="77777777" w:rsidTr="00941F2B">
        <w:tc>
          <w:tcPr>
            <w:tcW w:w="8635" w:type="dxa"/>
            <w:tcBorders>
              <w:bottom w:val="single" w:sz="4" w:space="0" w:color="auto"/>
            </w:tcBorders>
            <w:shd w:val="clear" w:color="auto" w:fill="DBE5F1"/>
          </w:tcPr>
          <w:p w14:paraId="5A5181ED" w14:textId="77777777" w:rsidR="00B15134" w:rsidRPr="00E344B9" w:rsidRDefault="00B15134" w:rsidP="00941F2B">
            <w:pPr>
              <w:tabs>
                <w:tab w:val="left" w:pos="810"/>
              </w:tabs>
              <w:spacing w:before="120" w:after="120"/>
              <w:rPr>
                <w:b/>
                <w:szCs w:val="20"/>
              </w:rPr>
            </w:pPr>
            <w:r w:rsidRPr="00E344B9">
              <w:rPr>
                <w:b/>
                <w:szCs w:val="20"/>
              </w:rPr>
              <w:t>Overarching Principle: Leave No One Behind</w:t>
            </w:r>
          </w:p>
          <w:p w14:paraId="03F25444" w14:textId="77777777" w:rsidR="00B15134" w:rsidRPr="004B3E18" w:rsidRDefault="00B15134" w:rsidP="00941F2B">
            <w:pPr>
              <w:tabs>
                <w:tab w:val="left" w:pos="810"/>
              </w:tabs>
              <w:spacing w:before="120" w:after="120"/>
              <w:rPr>
                <w:b/>
                <w:sz w:val="18"/>
                <w:szCs w:val="18"/>
              </w:rPr>
            </w:pPr>
            <w:r w:rsidRPr="004B3E18">
              <w:rPr>
                <w:b/>
                <w:sz w:val="18"/>
                <w:szCs w:val="18"/>
              </w:rPr>
              <w:t>Human Rights</w:t>
            </w:r>
          </w:p>
        </w:tc>
        <w:tc>
          <w:tcPr>
            <w:tcW w:w="833" w:type="dxa"/>
            <w:tcBorders>
              <w:bottom w:val="single" w:sz="4" w:space="0" w:color="auto"/>
            </w:tcBorders>
            <w:shd w:val="clear" w:color="auto" w:fill="DBE5F1"/>
          </w:tcPr>
          <w:p w14:paraId="02976F27" w14:textId="77777777" w:rsidR="00B15134" w:rsidRPr="004B3E18" w:rsidRDefault="00B15134" w:rsidP="00941F2B">
            <w:pPr>
              <w:tabs>
                <w:tab w:val="left" w:pos="810"/>
              </w:tabs>
              <w:jc w:val="center"/>
              <w:rPr>
                <w:b/>
                <w:sz w:val="18"/>
                <w:szCs w:val="18"/>
              </w:rPr>
            </w:pPr>
            <w:r w:rsidRPr="004B3E18">
              <w:rPr>
                <w:rFonts w:eastAsia="Times New Roman"/>
                <w:b/>
                <w:sz w:val="16"/>
                <w:szCs w:val="16"/>
              </w:rPr>
              <w:t xml:space="preserve">Answer </w:t>
            </w:r>
            <w:r w:rsidRPr="004B3E18">
              <w:rPr>
                <w:rFonts w:eastAsia="Times New Roman"/>
                <w:b/>
                <w:sz w:val="16"/>
                <w:szCs w:val="16"/>
              </w:rPr>
              <w:br/>
              <w:t>(Yes/No)</w:t>
            </w:r>
          </w:p>
        </w:tc>
      </w:tr>
      <w:tr w:rsidR="00B15134" w:rsidRPr="00B72E50" w14:paraId="017B37DC" w14:textId="77777777" w:rsidTr="00941F2B">
        <w:tc>
          <w:tcPr>
            <w:tcW w:w="8635" w:type="dxa"/>
            <w:tcBorders>
              <w:bottom w:val="single" w:sz="4" w:space="0" w:color="auto"/>
            </w:tcBorders>
            <w:shd w:val="clear" w:color="auto" w:fill="auto"/>
          </w:tcPr>
          <w:p w14:paraId="5685C6D3" w14:textId="77777777" w:rsidR="00B15134" w:rsidRDefault="00B15134" w:rsidP="00941F2B">
            <w:pPr>
              <w:tabs>
                <w:tab w:val="left" w:pos="900"/>
              </w:tabs>
              <w:spacing w:before="60" w:after="60"/>
              <w:ind w:left="567" w:hanging="567"/>
              <w:rPr>
                <w:rFonts w:eastAsia="Times New Roman"/>
                <w:i/>
                <w:sz w:val="18"/>
                <w:szCs w:val="18"/>
              </w:rPr>
            </w:pPr>
            <w:r>
              <w:rPr>
                <w:rFonts w:eastAsia="Times New Roman"/>
                <w:sz w:val="18"/>
                <w:szCs w:val="18"/>
              </w:rPr>
              <w:t>P.1</w:t>
            </w:r>
            <w:r>
              <w:rPr>
                <w:rFonts w:eastAsia="Times New Roman"/>
                <w:sz w:val="18"/>
                <w:szCs w:val="18"/>
              </w:rPr>
              <w:tab/>
            </w:r>
            <w:r w:rsidRPr="004B3E18">
              <w:rPr>
                <w:rFonts w:eastAsia="Times New Roman"/>
                <w:sz w:val="18"/>
                <w:szCs w:val="18"/>
              </w:rPr>
              <w:t>Have local communities or individuals</w:t>
            </w:r>
            <w:r>
              <w:rPr>
                <w:rFonts w:eastAsia="Times New Roman"/>
                <w:sz w:val="18"/>
                <w:szCs w:val="18"/>
              </w:rPr>
              <w:t xml:space="preserve"> </w:t>
            </w:r>
            <w:r w:rsidRPr="004B3E18">
              <w:rPr>
                <w:rFonts w:eastAsia="Times New Roman"/>
                <w:sz w:val="18"/>
                <w:szCs w:val="18"/>
              </w:rPr>
              <w:t xml:space="preserve">raised human rights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65296E59" w14:textId="590CBBDA" w:rsidR="00B15134" w:rsidRPr="00452B11" w:rsidRDefault="00452B11" w:rsidP="00941F2B">
            <w:pPr>
              <w:tabs>
                <w:tab w:val="left" w:pos="810"/>
              </w:tabs>
              <w:rPr>
                <w:b/>
                <w:bCs/>
                <w:iCs/>
                <w:sz w:val="18"/>
                <w:szCs w:val="18"/>
              </w:rPr>
            </w:pPr>
            <w:r w:rsidRPr="00452B11">
              <w:rPr>
                <w:b/>
                <w:bCs/>
                <w:iCs/>
                <w:sz w:val="18"/>
                <w:szCs w:val="18"/>
              </w:rPr>
              <w:t>YES</w:t>
            </w:r>
          </w:p>
        </w:tc>
      </w:tr>
      <w:tr w:rsidR="00B15134" w:rsidRPr="00B72E50" w14:paraId="240555EE" w14:textId="77777777" w:rsidTr="00941F2B">
        <w:tc>
          <w:tcPr>
            <w:tcW w:w="8635" w:type="dxa"/>
            <w:tcBorders>
              <w:bottom w:val="single" w:sz="4" w:space="0" w:color="auto"/>
            </w:tcBorders>
            <w:shd w:val="clear" w:color="auto" w:fill="auto"/>
          </w:tcPr>
          <w:p w14:paraId="6F1A9922"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P.2</w:t>
            </w:r>
            <w:r>
              <w:rPr>
                <w:rFonts w:eastAsia="Times New Roman"/>
                <w:sz w:val="18"/>
                <w:szCs w:val="18"/>
              </w:rPr>
              <w:tab/>
              <w:t xml:space="preserve">Is there </w:t>
            </w:r>
            <w:r w:rsidRPr="004B3E18">
              <w:rPr>
                <w:rFonts w:eastAsia="Times New Roman"/>
                <w:sz w:val="18"/>
                <w:szCs w:val="18"/>
              </w:rPr>
              <w:t>a risk that duty-bearers</w:t>
            </w:r>
            <w:r>
              <w:rPr>
                <w:rFonts w:eastAsia="Times New Roman"/>
                <w:sz w:val="18"/>
                <w:szCs w:val="18"/>
              </w:rPr>
              <w:t xml:space="preserve"> (e.g. government agencies)</w:t>
            </w:r>
            <w:r w:rsidRPr="004B3E18">
              <w:rPr>
                <w:rFonts w:eastAsia="Times New Roman"/>
                <w:sz w:val="18"/>
                <w:szCs w:val="18"/>
              </w:rPr>
              <w:t xml:space="preserve"> do not have the capacity to meet their obligations in the </w:t>
            </w:r>
            <w:r>
              <w:rPr>
                <w:rFonts w:eastAsia="Times New Roman"/>
                <w:sz w:val="18"/>
                <w:szCs w:val="18"/>
              </w:rPr>
              <w:t>project</w:t>
            </w:r>
            <w:r w:rsidRPr="004B3E18">
              <w:rPr>
                <w:rFonts w:eastAsia="Times New Roman"/>
                <w:sz w:val="18"/>
                <w:szCs w:val="18"/>
              </w:rPr>
              <w:t>?</w:t>
            </w:r>
          </w:p>
        </w:tc>
        <w:tc>
          <w:tcPr>
            <w:tcW w:w="833" w:type="dxa"/>
            <w:tcBorders>
              <w:bottom w:val="single" w:sz="4" w:space="0" w:color="auto"/>
            </w:tcBorders>
            <w:shd w:val="clear" w:color="auto" w:fill="auto"/>
          </w:tcPr>
          <w:p w14:paraId="6A719F9E" w14:textId="77777777" w:rsidR="00B15134" w:rsidRPr="00285423" w:rsidRDefault="009D3117" w:rsidP="00941F2B">
            <w:pPr>
              <w:tabs>
                <w:tab w:val="left" w:pos="810"/>
              </w:tabs>
              <w:rPr>
                <w:b/>
                <w:bCs/>
                <w:iCs/>
                <w:sz w:val="18"/>
                <w:szCs w:val="18"/>
              </w:rPr>
            </w:pPr>
            <w:r w:rsidRPr="00285423">
              <w:rPr>
                <w:b/>
                <w:bCs/>
                <w:iCs/>
                <w:sz w:val="18"/>
                <w:szCs w:val="18"/>
              </w:rPr>
              <w:t>YES</w:t>
            </w:r>
          </w:p>
        </w:tc>
      </w:tr>
      <w:tr w:rsidR="00B15134" w:rsidRPr="00B72E50" w14:paraId="3B0F3680" w14:textId="77777777" w:rsidTr="00941F2B">
        <w:tc>
          <w:tcPr>
            <w:tcW w:w="8635" w:type="dxa"/>
            <w:tcBorders>
              <w:bottom w:val="single" w:sz="4" w:space="0" w:color="auto"/>
            </w:tcBorders>
            <w:shd w:val="clear" w:color="auto" w:fill="auto"/>
          </w:tcPr>
          <w:p w14:paraId="7BBE43A7"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P.3</w:t>
            </w:r>
            <w:r>
              <w:rPr>
                <w:rFonts w:eastAsia="Times New Roman"/>
                <w:sz w:val="18"/>
                <w:szCs w:val="18"/>
              </w:rPr>
              <w:tab/>
              <w:t xml:space="preserve">Is there </w:t>
            </w:r>
            <w:r w:rsidRPr="004B3E18">
              <w:rPr>
                <w:rFonts w:eastAsia="Times New Roman"/>
                <w:sz w:val="18"/>
                <w:szCs w:val="18"/>
              </w:rPr>
              <w:t>a risk that rights-holders</w:t>
            </w:r>
            <w:r>
              <w:rPr>
                <w:rFonts w:eastAsia="Times New Roman"/>
                <w:sz w:val="18"/>
                <w:szCs w:val="18"/>
              </w:rPr>
              <w:t xml:space="preserve"> (e.g. project-affected persons)</w:t>
            </w:r>
            <w:r w:rsidRPr="004B3E18">
              <w:rPr>
                <w:rFonts w:eastAsia="Times New Roman"/>
                <w:sz w:val="18"/>
                <w:szCs w:val="18"/>
              </w:rPr>
              <w:t xml:space="preserve"> do not have the capacity to claim their rights?</w:t>
            </w:r>
          </w:p>
        </w:tc>
        <w:tc>
          <w:tcPr>
            <w:tcW w:w="833" w:type="dxa"/>
            <w:tcBorders>
              <w:bottom w:val="single" w:sz="4" w:space="0" w:color="auto"/>
            </w:tcBorders>
            <w:shd w:val="clear" w:color="auto" w:fill="auto"/>
          </w:tcPr>
          <w:p w14:paraId="4D3666B6" w14:textId="77777777" w:rsidR="00B15134" w:rsidRPr="00285423" w:rsidRDefault="009D3117" w:rsidP="00941F2B">
            <w:pPr>
              <w:tabs>
                <w:tab w:val="left" w:pos="810"/>
              </w:tabs>
              <w:rPr>
                <w:b/>
                <w:bCs/>
                <w:iCs/>
                <w:sz w:val="18"/>
                <w:szCs w:val="18"/>
              </w:rPr>
            </w:pPr>
            <w:r w:rsidRPr="00285423">
              <w:rPr>
                <w:b/>
                <w:bCs/>
                <w:iCs/>
                <w:sz w:val="18"/>
                <w:szCs w:val="18"/>
              </w:rPr>
              <w:t>YES</w:t>
            </w:r>
          </w:p>
        </w:tc>
      </w:tr>
      <w:tr w:rsidR="00B15134" w:rsidRPr="00FE7BF3" w14:paraId="2E4B4081" w14:textId="77777777" w:rsidTr="00941F2B">
        <w:tc>
          <w:tcPr>
            <w:tcW w:w="8635" w:type="dxa"/>
            <w:tcBorders>
              <w:bottom w:val="single" w:sz="4" w:space="0" w:color="auto"/>
            </w:tcBorders>
            <w:shd w:val="clear" w:color="auto" w:fill="auto"/>
          </w:tcPr>
          <w:p w14:paraId="51AA92EF" w14:textId="77777777" w:rsidR="00B15134" w:rsidRPr="00E344B9" w:rsidDel="00855BCB"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t xml:space="preserve">Would </w:t>
            </w:r>
            <w:r w:rsidRPr="007534EB">
              <w:rPr>
                <w:rFonts w:eastAsia="Times New Roman"/>
                <w:i/>
                <w:sz w:val="18"/>
                <w:szCs w:val="18"/>
              </w:rPr>
              <w:t xml:space="preserve">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potentially involve</w:t>
            </w:r>
            <w:r w:rsidRPr="007534EB">
              <w:rPr>
                <w:rFonts w:eastAsia="Times New Roman"/>
                <w:i/>
                <w:sz w:val="18"/>
                <w:szCs w:val="18"/>
              </w:rPr>
              <w:t xml:space="preserve"> or</w:t>
            </w:r>
            <w:r>
              <w:rPr>
                <w:rFonts w:eastAsia="Times New Roman"/>
                <w:i/>
                <w:sz w:val="18"/>
                <w:szCs w:val="18"/>
              </w:rPr>
              <w:t xml:space="preserve"> lead to</w:t>
            </w:r>
            <w:r w:rsidRPr="007534EB">
              <w:rPr>
                <w:rFonts w:eastAsia="Times New Roman"/>
                <w:i/>
                <w:sz w:val="18"/>
                <w:szCs w:val="18"/>
              </w:rPr>
              <w:t>:</w:t>
            </w:r>
          </w:p>
        </w:tc>
        <w:tc>
          <w:tcPr>
            <w:tcW w:w="833" w:type="dxa"/>
            <w:tcBorders>
              <w:bottom w:val="single" w:sz="4" w:space="0" w:color="auto"/>
            </w:tcBorders>
            <w:shd w:val="clear" w:color="auto" w:fill="auto"/>
          </w:tcPr>
          <w:p w14:paraId="17D3AAC7" w14:textId="77777777" w:rsidR="00B15134" w:rsidRPr="00E344B9" w:rsidRDefault="00B15134" w:rsidP="00941F2B">
            <w:pPr>
              <w:tabs>
                <w:tab w:val="left" w:pos="810"/>
              </w:tabs>
              <w:rPr>
                <w:i/>
                <w:sz w:val="18"/>
                <w:szCs w:val="18"/>
              </w:rPr>
            </w:pPr>
          </w:p>
        </w:tc>
      </w:tr>
      <w:tr w:rsidR="00B15134" w:rsidRPr="004B3E18" w14:paraId="312C26C8" w14:textId="77777777" w:rsidTr="00941F2B">
        <w:tc>
          <w:tcPr>
            <w:tcW w:w="8635" w:type="dxa"/>
            <w:tcBorders>
              <w:bottom w:val="single" w:sz="4" w:space="0" w:color="auto"/>
            </w:tcBorders>
            <w:shd w:val="clear" w:color="auto" w:fill="auto"/>
          </w:tcPr>
          <w:p w14:paraId="17F64EC9"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P.4</w:t>
            </w:r>
            <w:r w:rsidRPr="004B3E18">
              <w:rPr>
                <w:rFonts w:eastAsia="Times New Roman"/>
                <w:sz w:val="18"/>
                <w:szCs w:val="18"/>
              </w:rPr>
              <w:tab/>
              <w:t>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5F393827" w14:textId="361DFD8E" w:rsidR="00B15134" w:rsidRPr="008E2474" w:rsidRDefault="008E2474" w:rsidP="00941F2B">
            <w:pPr>
              <w:tabs>
                <w:tab w:val="left" w:pos="810"/>
              </w:tabs>
              <w:rPr>
                <w:b/>
                <w:bCs/>
                <w:sz w:val="18"/>
                <w:szCs w:val="18"/>
              </w:rPr>
            </w:pPr>
            <w:r w:rsidRPr="008E2474">
              <w:rPr>
                <w:b/>
                <w:bCs/>
                <w:sz w:val="18"/>
                <w:szCs w:val="18"/>
              </w:rPr>
              <w:t>YES</w:t>
            </w:r>
          </w:p>
        </w:tc>
      </w:tr>
      <w:tr w:rsidR="00B15134" w:rsidRPr="004B3E18" w14:paraId="7DF94B80" w14:textId="77777777" w:rsidTr="00941F2B">
        <w:tc>
          <w:tcPr>
            <w:tcW w:w="8635" w:type="dxa"/>
            <w:tcBorders>
              <w:bottom w:val="single" w:sz="4" w:space="0" w:color="auto"/>
            </w:tcBorders>
            <w:shd w:val="clear" w:color="auto" w:fill="auto"/>
          </w:tcPr>
          <w:p w14:paraId="05D88EBE"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P.5</w:t>
            </w:r>
            <w:r w:rsidRPr="004B3E18">
              <w:rPr>
                <w:rFonts w:eastAsia="Times New Roman"/>
                <w:sz w:val="18"/>
                <w:szCs w:val="18"/>
              </w:rPr>
              <w:t xml:space="preserve"> </w:t>
            </w:r>
            <w:r w:rsidRPr="004B3E18">
              <w:rPr>
                <w:rFonts w:eastAsia="Times New Roman"/>
                <w:sz w:val="18"/>
                <w:szCs w:val="18"/>
              </w:rPr>
              <w:tab/>
              <w:t>inequitable or discriminatory impacts on affected populations, particularly people living in poverty or marginalized or excluded individuals or groups</w:t>
            </w:r>
            <w:r>
              <w:rPr>
                <w:rFonts w:eastAsia="Times New Roman"/>
                <w:sz w:val="18"/>
                <w:szCs w:val="18"/>
              </w:rPr>
              <w:t>, including persons with disabilities</w:t>
            </w:r>
            <w:r w:rsidRPr="004B3E18">
              <w:rPr>
                <w:rFonts w:eastAsia="Times New Roman"/>
                <w:sz w:val="18"/>
                <w:szCs w:val="18"/>
              </w:rPr>
              <w:t>?</w:t>
            </w:r>
            <w:r w:rsidRPr="004B3E18">
              <w:rPr>
                <w:rStyle w:val="FootnoteReference"/>
                <w:rFonts w:eastAsia="Times New Roman"/>
                <w:szCs w:val="18"/>
              </w:rPr>
              <w:t xml:space="preserve"> </w:t>
            </w:r>
            <w:r w:rsidRPr="004B3E18">
              <w:rPr>
                <w:rStyle w:val="FootnoteReference"/>
                <w:rFonts w:eastAsia="Times New Roman"/>
                <w:szCs w:val="18"/>
              </w:rPr>
              <w:footnoteReference w:id="21"/>
            </w:r>
            <w:r w:rsidRPr="004B3E18">
              <w:rPr>
                <w:rFonts w:eastAsia="Times New Roman"/>
                <w:sz w:val="18"/>
                <w:szCs w:val="18"/>
              </w:rPr>
              <w:t xml:space="preserve"> </w:t>
            </w:r>
          </w:p>
        </w:tc>
        <w:tc>
          <w:tcPr>
            <w:tcW w:w="833" w:type="dxa"/>
            <w:tcBorders>
              <w:bottom w:val="single" w:sz="4" w:space="0" w:color="auto"/>
            </w:tcBorders>
            <w:shd w:val="clear" w:color="auto" w:fill="auto"/>
          </w:tcPr>
          <w:p w14:paraId="5FE8B875"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2B6EBDA0" w14:textId="77777777" w:rsidTr="00941F2B">
        <w:tc>
          <w:tcPr>
            <w:tcW w:w="8635" w:type="dxa"/>
            <w:tcBorders>
              <w:bottom w:val="single" w:sz="4" w:space="0" w:color="auto"/>
            </w:tcBorders>
            <w:shd w:val="clear" w:color="auto" w:fill="auto"/>
          </w:tcPr>
          <w:p w14:paraId="5FD25606"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P.6</w:t>
            </w:r>
            <w:r w:rsidRPr="004B3E18">
              <w:rPr>
                <w:rFonts w:eastAsia="Times New Roman"/>
                <w:sz w:val="18"/>
                <w:szCs w:val="18"/>
              </w:rPr>
              <w:tab/>
              <w:t>restrict</w:t>
            </w:r>
            <w:r>
              <w:rPr>
                <w:rFonts w:eastAsia="Times New Roman"/>
                <w:sz w:val="18"/>
                <w:szCs w:val="18"/>
              </w:rPr>
              <w:t>ions in</w:t>
            </w:r>
            <w:r w:rsidRPr="004B3E18">
              <w:rPr>
                <w:rFonts w:eastAsia="Times New Roman"/>
                <w:sz w:val="18"/>
                <w:szCs w:val="18"/>
              </w:rPr>
              <w:t xml:space="preserve"> availability, quality of and</w:t>
            </w:r>
            <w:r>
              <w:rPr>
                <w:rFonts w:eastAsia="Times New Roman"/>
                <w:sz w:val="18"/>
                <w:szCs w:val="18"/>
              </w:rPr>
              <w:t>/or</w:t>
            </w:r>
            <w:r w:rsidRPr="004B3E18">
              <w:rPr>
                <w:rFonts w:eastAsia="Times New Roman"/>
                <w:sz w:val="18"/>
                <w:szCs w:val="18"/>
              </w:rPr>
              <w:t xml:space="preserve"> access to resources or basic services, in particular to marginalized individuals or groups</w:t>
            </w:r>
            <w:r>
              <w:rPr>
                <w:rFonts w:eastAsia="Times New Roman"/>
                <w:sz w:val="18"/>
                <w:szCs w:val="18"/>
              </w:rPr>
              <w:t>, including persons with disabilities</w:t>
            </w:r>
            <w:r w:rsidRPr="004B3E18">
              <w:rPr>
                <w:rFonts w:eastAsia="Times New Roman"/>
                <w:sz w:val="18"/>
                <w:szCs w:val="18"/>
              </w:rPr>
              <w:t>?</w:t>
            </w:r>
          </w:p>
        </w:tc>
        <w:tc>
          <w:tcPr>
            <w:tcW w:w="833" w:type="dxa"/>
            <w:tcBorders>
              <w:bottom w:val="single" w:sz="4" w:space="0" w:color="auto"/>
            </w:tcBorders>
            <w:shd w:val="clear" w:color="auto" w:fill="auto"/>
          </w:tcPr>
          <w:p w14:paraId="233B0D02"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879F595" w14:textId="77777777" w:rsidTr="00941F2B">
        <w:tc>
          <w:tcPr>
            <w:tcW w:w="8635" w:type="dxa"/>
            <w:tcBorders>
              <w:bottom w:val="single" w:sz="4" w:space="0" w:color="auto"/>
            </w:tcBorders>
            <w:shd w:val="clear" w:color="auto" w:fill="auto"/>
          </w:tcPr>
          <w:p w14:paraId="526D69EE"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P.7</w:t>
            </w:r>
            <w:r w:rsidRPr="004B3E18">
              <w:rPr>
                <w:rFonts w:eastAsia="Times New Roman"/>
                <w:sz w:val="18"/>
                <w:szCs w:val="18"/>
              </w:rPr>
              <w:tab/>
              <w:t>exacerbat</w:t>
            </w:r>
            <w:r>
              <w:rPr>
                <w:rFonts w:eastAsia="Times New Roman"/>
                <w:sz w:val="18"/>
                <w:szCs w:val="18"/>
              </w:rPr>
              <w:t>ion of</w:t>
            </w:r>
            <w:r w:rsidRPr="004B3E18">
              <w:rPr>
                <w:rFonts w:eastAsia="Times New Roman"/>
                <w:sz w:val="18"/>
                <w:szCs w:val="18"/>
              </w:rPr>
              <w:t xml:space="preserve"> conflicts among and/or the risk of violence to </w:t>
            </w:r>
            <w:r>
              <w:rPr>
                <w:rFonts w:eastAsia="Times New Roman"/>
                <w:sz w:val="18"/>
                <w:szCs w:val="18"/>
              </w:rPr>
              <w:t>project</w:t>
            </w:r>
            <w:r w:rsidRPr="004B3E18">
              <w:rPr>
                <w:rFonts w:eastAsia="Times New Roman"/>
                <w:sz w:val="18"/>
                <w:szCs w:val="18"/>
              </w:rPr>
              <w:t>-affected communities and individuals?</w:t>
            </w:r>
          </w:p>
        </w:tc>
        <w:tc>
          <w:tcPr>
            <w:tcW w:w="833" w:type="dxa"/>
            <w:tcBorders>
              <w:bottom w:val="single" w:sz="4" w:space="0" w:color="auto"/>
            </w:tcBorders>
            <w:shd w:val="clear" w:color="auto" w:fill="auto"/>
          </w:tcPr>
          <w:p w14:paraId="4A85C240"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65E9A76F" w14:textId="77777777" w:rsidTr="00941F2B">
        <w:tc>
          <w:tcPr>
            <w:tcW w:w="8635" w:type="dxa"/>
            <w:tcBorders>
              <w:bottom w:val="single" w:sz="4" w:space="0" w:color="auto"/>
            </w:tcBorders>
            <w:shd w:val="clear" w:color="auto" w:fill="DBE5F1"/>
          </w:tcPr>
          <w:p w14:paraId="49CF10EC" w14:textId="77777777" w:rsidR="00B15134" w:rsidRPr="004B3E18" w:rsidRDefault="00B15134" w:rsidP="00941F2B">
            <w:pPr>
              <w:tabs>
                <w:tab w:val="left" w:pos="810"/>
              </w:tabs>
              <w:spacing w:before="120" w:after="120"/>
              <w:rPr>
                <w:b/>
                <w:sz w:val="18"/>
                <w:szCs w:val="18"/>
              </w:rPr>
            </w:pPr>
            <w:r w:rsidRPr="004B3E18">
              <w:rPr>
                <w:b/>
                <w:sz w:val="18"/>
                <w:szCs w:val="18"/>
              </w:rPr>
              <w:t>Gender Equality and Women’s Empowerment</w:t>
            </w:r>
          </w:p>
        </w:tc>
        <w:tc>
          <w:tcPr>
            <w:tcW w:w="833" w:type="dxa"/>
            <w:tcBorders>
              <w:bottom w:val="single" w:sz="4" w:space="0" w:color="auto"/>
            </w:tcBorders>
            <w:shd w:val="clear" w:color="auto" w:fill="DBE5F1"/>
          </w:tcPr>
          <w:p w14:paraId="27C905A1" w14:textId="77777777" w:rsidR="00B15134" w:rsidRPr="004B3E18" w:rsidRDefault="00B15134" w:rsidP="00941F2B">
            <w:pPr>
              <w:tabs>
                <w:tab w:val="left" w:pos="810"/>
              </w:tabs>
              <w:spacing w:before="120" w:after="120"/>
              <w:rPr>
                <w:b/>
                <w:sz w:val="18"/>
                <w:szCs w:val="18"/>
              </w:rPr>
            </w:pPr>
          </w:p>
        </w:tc>
      </w:tr>
      <w:tr w:rsidR="00B15134" w:rsidRPr="004B3E18" w14:paraId="5509C31D" w14:textId="77777777" w:rsidTr="00941F2B">
        <w:tc>
          <w:tcPr>
            <w:tcW w:w="8635" w:type="dxa"/>
            <w:tcBorders>
              <w:bottom w:val="single" w:sz="4" w:space="0" w:color="auto"/>
            </w:tcBorders>
            <w:shd w:val="clear" w:color="auto" w:fill="auto"/>
          </w:tcPr>
          <w:p w14:paraId="4FC94522"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P.8</w:t>
            </w:r>
            <w:r w:rsidRPr="004B3E18">
              <w:rPr>
                <w:rFonts w:eastAsia="Times New Roman"/>
                <w:sz w:val="18"/>
                <w:szCs w:val="18"/>
              </w:rPr>
              <w:tab/>
              <w:t xml:space="preserve">Have women’s groups/leaders raised gender equality concerns regarding the </w:t>
            </w:r>
            <w:r>
              <w:rPr>
                <w:rFonts w:eastAsia="Times New Roman"/>
                <w:sz w:val="18"/>
                <w:szCs w:val="18"/>
              </w:rPr>
              <w:t xml:space="preserve">project, (e.g. </w:t>
            </w:r>
            <w:r w:rsidRPr="004B3E18">
              <w:rPr>
                <w:rFonts w:eastAsia="Times New Roman"/>
                <w:sz w:val="18"/>
                <w:szCs w:val="18"/>
              </w:rPr>
              <w:t>during the stakeholder engagement process</w:t>
            </w:r>
            <w:r>
              <w:rPr>
                <w:rFonts w:eastAsia="Times New Roman"/>
                <w:sz w:val="18"/>
                <w:szCs w:val="18"/>
              </w:rPr>
              <w:t>, grievance processes, public statements)</w:t>
            </w:r>
            <w:r w:rsidRPr="004B3E18">
              <w:rPr>
                <w:rFonts w:eastAsia="Times New Roman"/>
                <w:sz w:val="18"/>
                <w:szCs w:val="18"/>
              </w:rPr>
              <w:t>?</w:t>
            </w:r>
          </w:p>
        </w:tc>
        <w:tc>
          <w:tcPr>
            <w:tcW w:w="833" w:type="dxa"/>
            <w:tcBorders>
              <w:bottom w:val="single" w:sz="4" w:space="0" w:color="auto"/>
            </w:tcBorders>
            <w:shd w:val="clear" w:color="auto" w:fill="auto"/>
          </w:tcPr>
          <w:p w14:paraId="776E1432" w14:textId="16CDCC53" w:rsidR="00B15134" w:rsidRPr="00FB5B95" w:rsidRDefault="00FB5B95" w:rsidP="00941F2B">
            <w:pPr>
              <w:tabs>
                <w:tab w:val="left" w:pos="810"/>
              </w:tabs>
              <w:rPr>
                <w:b/>
                <w:bCs/>
                <w:sz w:val="18"/>
                <w:szCs w:val="18"/>
              </w:rPr>
            </w:pPr>
            <w:r>
              <w:rPr>
                <w:b/>
                <w:bCs/>
                <w:sz w:val="18"/>
                <w:szCs w:val="18"/>
              </w:rPr>
              <w:t>YES</w:t>
            </w:r>
          </w:p>
        </w:tc>
      </w:tr>
      <w:tr w:rsidR="00B15134" w:rsidRPr="00D64824" w14:paraId="49F3035B" w14:textId="77777777" w:rsidTr="00941F2B">
        <w:tc>
          <w:tcPr>
            <w:tcW w:w="8635" w:type="dxa"/>
            <w:tcBorders>
              <w:bottom w:val="single" w:sz="4" w:space="0" w:color="auto"/>
            </w:tcBorders>
            <w:shd w:val="clear" w:color="auto" w:fill="auto"/>
          </w:tcPr>
          <w:p w14:paraId="728F2099" w14:textId="77777777" w:rsidR="00B15134" w:rsidRPr="00D64824"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 xml:space="preserve">potentially involve </w:t>
            </w:r>
            <w:r w:rsidRPr="006229E5">
              <w:rPr>
                <w:rFonts w:eastAsia="Times New Roman"/>
                <w:i/>
                <w:sz w:val="18"/>
                <w:szCs w:val="18"/>
              </w:rPr>
              <w:t>or</w:t>
            </w:r>
            <w:r>
              <w:rPr>
                <w:rFonts w:eastAsia="Times New Roman"/>
                <w:i/>
                <w:sz w:val="18"/>
                <w:szCs w:val="18"/>
              </w:rPr>
              <w:t xml:space="preserve"> lead to</w:t>
            </w:r>
            <w:r w:rsidRPr="006229E5">
              <w:rPr>
                <w:rFonts w:eastAsia="Times New Roman"/>
                <w:i/>
                <w:sz w:val="18"/>
                <w:szCs w:val="18"/>
              </w:rPr>
              <w:t>:</w:t>
            </w:r>
          </w:p>
        </w:tc>
        <w:tc>
          <w:tcPr>
            <w:tcW w:w="833" w:type="dxa"/>
            <w:tcBorders>
              <w:bottom w:val="single" w:sz="4" w:space="0" w:color="auto"/>
            </w:tcBorders>
            <w:shd w:val="clear" w:color="auto" w:fill="auto"/>
          </w:tcPr>
          <w:p w14:paraId="77E29174" w14:textId="77777777" w:rsidR="00B15134" w:rsidRPr="00D64824" w:rsidRDefault="00B15134" w:rsidP="00941F2B">
            <w:pPr>
              <w:tabs>
                <w:tab w:val="left" w:pos="810"/>
              </w:tabs>
              <w:rPr>
                <w:i/>
                <w:sz w:val="18"/>
                <w:szCs w:val="18"/>
              </w:rPr>
            </w:pPr>
          </w:p>
        </w:tc>
      </w:tr>
      <w:tr w:rsidR="00B15134" w:rsidRPr="00D64824" w14:paraId="500591C4" w14:textId="77777777" w:rsidTr="00941F2B">
        <w:tc>
          <w:tcPr>
            <w:tcW w:w="8635" w:type="dxa"/>
            <w:tcBorders>
              <w:bottom w:val="single" w:sz="4" w:space="0" w:color="auto"/>
            </w:tcBorders>
            <w:shd w:val="clear" w:color="auto" w:fill="auto"/>
          </w:tcPr>
          <w:p w14:paraId="0AD48969" w14:textId="77777777" w:rsidR="00B15134" w:rsidRPr="00E344B9" w:rsidRDefault="00B15134" w:rsidP="00941F2B">
            <w:pPr>
              <w:tabs>
                <w:tab w:val="left" w:pos="900"/>
              </w:tabs>
              <w:spacing w:before="60" w:after="60"/>
              <w:ind w:left="567" w:hanging="567"/>
              <w:rPr>
                <w:rFonts w:eastAsia="Times New Roman"/>
                <w:i/>
                <w:sz w:val="18"/>
                <w:szCs w:val="18"/>
              </w:rPr>
            </w:pPr>
            <w:r>
              <w:rPr>
                <w:rFonts w:eastAsia="Times New Roman"/>
                <w:sz w:val="18"/>
                <w:szCs w:val="18"/>
              </w:rPr>
              <w:t>P.9</w:t>
            </w:r>
            <w:r w:rsidRPr="00654AA3">
              <w:rPr>
                <w:rFonts w:eastAsia="Times New Roman"/>
                <w:sz w:val="18"/>
                <w:szCs w:val="18"/>
              </w:rPr>
              <w:tab/>
              <w:t xml:space="preserve">adverse impacts on gender equality and/or the situation of </w:t>
            </w:r>
            <w:r w:rsidRPr="004C6587">
              <w:rPr>
                <w:rFonts w:eastAsia="Times New Roman"/>
                <w:sz w:val="18"/>
                <w:szCs w:val="18"/>
              </w:rPr>
              <w:t xml:space="preserve">women and girls? </w:t>
            </w:r>
          </w:p>
        </w:tc>
        <w:tc>
          <w:tcPr>
            <w:tcW w:w="833" w:type="dxa"/>
            <w:tcBorders>
              <w:bottom w:val="single" w:sz="4" w:space="0" w:color="auto"/>
            </w:tcBorders>
            <w:shd w:val="clear" w:color="auto" w:fill="auto"/>
          </w:tcPr>
          <w:p w14:paraId="16A84256" w14:textId="77777777" w:rsidR="00B15134" w:rsidRPr="00285423" w:rsidRDefault="009D3117" w:rsidP="00941F2B">
            <w:pPr>
              <w:tabs>
                <w:tab w:val="left" w:pos="810"/>
              </w:tabs>
              <w:rPr>
                <w:iCs/>
                <w:sz w:val="18"/>
                <w:szCs w:val="18"/>
              </w:rPr>
            </w:pPr>
            <w:r w:rsidRPr="00285423">
              <w:rPr>
                <w:iCs/>
                <w:sz w:val="18"/>
                <w:szCs w:val="18"/>
              </w:rPr>
              <w:t>NO</w:t>
            </w:r>
          </w:p>
        </w:tc>
      </w:tr>
      <w:tr w:rsidR="00B15134" w:rsidRPr="004B3E18" w14:paraId="552D3208" w14:textId="77777777" w:rsidTr="00941F2B">
        <w:tc>
          <w:tcPr>
            <w:tcW w:w="8635" w:type="dxa"/>
            <w:tcBorders>
              <w:bottom w:val="single" w:sz="4" w:space="0" w:color="auto"/>
            </w:tcBorders>
            <w:shd w:val="clear" w:color="auto" w:fill="auto"/>
          </w:tcPr>
          <w:p w14:paraId="00B5F2B6"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P.10</w:t>
            </w:r>
            <w:r w:rsidRPr="004B3E18">
              <w:rPr>
                <w:rFonts w:eastAsia="Times New Roman"/>
                <w:sz w:val="18"/>
                <w:szCs w:val="18"/>
              </w:rPr>
              <w:tab/>
              <w:t>reproduc</w:t>
            </w:r>
            <w:r>
              <w:rPr>
                <w:rFonts w:eastAsia="Times New Roman"/>
                <w:sz w:val="18"/>
                <w:szCs w:val="18"/>
              </w:rPr>
              <w:t>ing</w:t>
            </w:r>
            <w:r w:rsidRPr="004B3E18">
              <w:rPr>
                <w:rFonts w:eastAsia="Times New Roman"/>
                <w:sz w:val="18"/>
                <w:szCs w:val="18"/>
              </w:rPr>
              <w:t xml:space="preserv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F2CCFCF"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9853873" w14:textId="77777777" w:rsidTr="00941F2B">
        <w:tc>
          <w:tcPr>
            <w:tcW w:w="8635" w:type="dxa"/>
            <w:tcBorders>
              <w:bottom w:val="single" w:sz="4" w:space="0" w:color="auto"/>
            </w:tcBorders>
            <w:shd w:val="clear" w:color="auto" w:fill="auto"/>
          </w:tcPr>
          <w:p w14:paraId="41E54F8C"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P.11</w:t>
            </w:r>
            <w:r>
              <w:rPr>
                <w:rFonts w:eastAsia="Times New Roman"/>
                <w:sz w:val="18"/>
                <w:szCs w:val="18"/>
              </w:rPr>
              <w:tab/>
              <w:t xml:space="preserve">limitations on </w:t>
            </w:r>
            <w:r w:rsidRPr="004B3E18">
              <w:rPr>
                <w:rFonts w:eastAsia="Times New Roman"/>
                <w:sz w:val="18"/>
                <w:szCs w:val="18"/>
              </w:rPr>
              <w:t>women’s ability to use, develop and protect natural resources, taking into account different roles and positions of women and men in accessing environmental goods and services?</w:t>
            </w:r>
          </w:p>
          <w:p w14:paraId="15298441" w14:textId="77777777" w:rsidR="00B15134" w:rsidRPr="004B3E18" w:rsidRDefault="00B15134" w:rsidP="00941F2B">
            <w:pPr>
              <w:tabs>
                <w:tab w:val="left" w:pos="900"/>
              </w:tabs>
              <w:spacing w:before="60" w:after="60"/>
              <w:ind w:left="567" w:hanging="567"/>
              <w:rPr>
                <w:rFonts w:eastAsia="Times New Roman"/>
                <w:sz w:val="18"/>
                <w:szCs w:val="18"/>
              </w:rPr>
            </w:pPr>
            <w:r w:rsidRPr="004B3E18">
              <w:rPr>
                <w:sz w:val="18"/>
                <w:szCs w:val="18"/>
              </w:rPr>
              <w:tab/>
            </w:r>
            <w:r w:rsidRPr="004B3E18">
              <w:rPr>
                <w:i/>
                <w:sz w:val="18"/>
                <w:szCs w:val="18"/>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4C375A5"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4B381D4" w14:textId="77777777" w:rsidTr="00941F2B">
        <w:tc>
          <w:tcPr>
            <w:tcW w:w="8635" w:type="dxa"/>
            <w:tcBorders>
              <w:bottom w:val="single" w:sz="4" w:space="0" w:color="auto"/>
            </w:tcBorders>
            <w:shd w:val="clear" w:color="auto" w:fill="auto"/>
          </w:tcPr>
          <w:p w14:paraId="56D350D8"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P.12</w:t>
            </w:r>
            <w:r>
              <w:rPr>
                <w:rFonts w:eastAsia="Times New Roman"/>
                <w:sz w:val="18"/>
                <w:szCs w:val="18"/>
              </w:rPr>
              <w:tab/>
              <w:t>exacerbation of risks of gender-based violence?</w:t>
            </w:r>
          </w:p>
          <w:p w14:paraId="03D149BC"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ab/>
            </w:r>
            <w:r w:rsidRPr="00E344B9">
              <w:rPr>
                <w:rFonts w:eastAsia="Times New Roman"/>
                <w:i/>
                <w:sz w:val="18"/>
                <w:szCs w:val="18"/>
              </w:rPr>
              <w:t>For example, through the influx of workers to a community, changes in community and household power dynamics, increased exposure to unsafe public places and/or transport, etc</w:t>
            </w:r>
            <w:r>
              <w:rPr>
                <w:rFonts w:eastAsia="Times New Roman"/>
                <w:sz w:val="18"/>
                <w:szCs w:val="18"/>
              </w:rPr>
              <w:t>.</w:t>
            </w:r>
          </w:p>
        </w:tc>
        <w:tc>
          <w:tcPr>
            <w:tcW w:w="833" w:type="dxa"/>
            <w:tcBorders>
              <w:bottom w:val="single" w:sz="4" w:space="0" w:color="auto"/>
            </w:tcBorders>
            <w:shd w:val="clear" w:color="auto" w:fill="auto"/>
          </w:tcPr>
          <w:p w14:paraId="0F066DEB"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2B7EE184" w14:textId="77777777" w:rsidTr="00941F2B">
        <w:tc>
          <w:tcPr>
            <w:tcW w:w="8635" w:type="dxa"/>
            <w:tcBorders>
              <w:bottom w:val="single" w:sz="4" w:space="0" w:color="auto"/>
            </w:tcBorders>
            <w:shd w:val="clear" w:color="auto" w:fill="DBE5F1"/>
          </w:tcPr>
          <w:p w14:paraId="758850FE" w14:textId="77777777" w:rsidR="00B15134" w:rsidRPr="00AA7405" w:rsidDel="008B0622" w:rsidRDefault="00B15134" w:rsidP="00941F2B">
            <w:pPr>
              <w:tabs>
                <w:tab w:val="left" w:pos="810"/>
              </w:tabs>
              <w:spacing w:before="120" w:after="120"/>
              <w:rPr>
                <w:b/>
                <w:sz w:val="18"/>
                <w:szCs w:val="18"/>
              </w:rPr>
            </w:pPr>
            <w:r w:rsidRPr="004B3E18">
              <w:rPr>
                <w:b/>
                <w:sz w:val="18"/>
                <w:szCs w:val="18"/>
              </w:rPr>
              <w:t>Sustainability</w:t>
            </w:r>
            <w:r>
              <w:rPr>
                <w:b/>
                <w:sz w:val="18"/>
                <w:szCs w:val="18"/>
              </w:rPr>
              <w:t xml:space="preserve"> and Resilience</w:t>
            </w:r>
            <w:r w:rsidRPr="004B3E18">
              <w:rPr>
                <w:b/>
                <w:sz w:val="18"/>
                <w:szCs w:val="18"/>
              </w:rPr>
              <w:t xml:space="preserve">: </w:t>
            </w:r>
            <w:r w:rsidRPr="004B3E18">
              <w:rPr>
                <w:sz w:val="18"/>
                <w:szCs w:val="18"/>
              </w:rPr>
              <w:t>Screening</w:t>
            </w:r>
            <w:r w:rsidRPr="004B3E18">
              <w:rPr>
                <w:b/>
                <w:sz w:val="18"/>
                <w:szCs w:val="18"/>
              </w:rPr>
              <w:t xml:space="preserve"> </w:t>
            </w:r>
            <w:r w:rsidRPr="004B3E18">
              <w:rPr>
                <w:sz w:val="18"/>
                <w:szCs w:val="18"/>
              </w:rPr>
              <w:t xml:space="preserve">questions regarding risks </w:t>
            </w:r>
            <w:r>
              <w:rPr>
                <w:sz w:val="18"/>
                <w:szCs w:val="18"/>
              </w:rPr>
              <w:t xml:space="preserve">associated with sustainability and resilience </w:t>
            </w:r>
            <w:r w:rsidRPr="004B3E18">
              <w:rPr>
                <w:sz w:val="18"/>
                <w:szCs w:val="18"/>
              </w:rPr>
              <w:t>are encompassed by the Standard-</w:t>
            </w:r>
            <w:r>
              <w:rPr>
                <w:sz w:val="18"/>
                <w:szCs w:val="18"/>
              </w:rPr>
              <w:t>specific</w:t>
            </w:r>
            <w:r w:rsidRPr="004B3E18">
              <w:rPr>
                <w:sz w:val="18"/>
                <w:szCs w:val="18"/>
              </w:rPr>
              <w:t xml:space="preserve"> questions below</w:t>
            </w:r>
          </w:p>
        </w:tc>
        <w:tc>
          <w:tcPr>
            <w:tcW w:w="833" w:type="dxa"/>
            <w:tcBorders>
              <w:bottom w:val="single" w:sz="4" w:space="0" w:color="auto"/>
            </w:tcBorders>
            <w:shd w:val="clear" w:color="auto" w:fill="DBE5F1"/>
          </w:tcPr>
          <w:p w14:paraId="09981C35" w14:textId="77777777" w:rsidR="00B15134" w:rsidRPr="004B3E18" w:rsidRDefault="00B15134" w:rsidP="00941F2B">
            <w:pPr>
              <w:tabs>
                <w:tab w:val="left" w:pos="810"/>
              </w:tabs>
              <w:rPr>
                <w:sz w:val="18"/>
                <w:szCs w:val="18"/>
              </w:rPr>
            </w:pPr>
          </w:p>
        </w:tc>
      </w:tr>
      <w:tr w:rsidR="00B15134" w:rsidRPr="004B3E18" w14:paraId="73A094AB" w14:textId="77777777" w:rsidTr="00941F2B">
        <w:tc>
          <w:tcPr>
            <w:tcW w:w="8635" w:type="dxa"/>
            <w:tcBorders>
              <w:bottom w:val="single" w:sz="4" w:space="0" w:color="auto"/>
            </w:tcBorders>
            <w:shd w:val="clear" w:color="auto" w:fill="DBE5F1"/>
          </w:tcPr>
          <w:p w14:paraId="3D9E4AA3" w14:textId="77777777" w:rsidR="00B15134" w:rsidRPr="004B3E18" w:rsidDel="002666A6" w:rsidRDefault="00B15134" w:rsidP="00941F2B">
            <w:pPr>
              <w:tabs>
                <w:tab w:val="left" w:pos="810"/>
              </w:tabs>
              <w:spacing w:before="120" w:after="120"/>
              <w:rPr>
                <w:b/>
                <w:sz w:val="18"/>
                <w:szCs w:val="18"/>
              </w:rPr>
            </w:pPr>
            <w:r w:rsidRPr="00AA7405">
              <w:rPr>
                <w:b/>
                <w:sz w:val="18"/>
                <w:szCs w:val="18"/>
              </w:rPr>
              <w:t>Accountability</w:t>
            </w:r>
            <w:r>
              <w:rPr>
                <w:b/>
                <w:sz w:val="18"/>
                <w:szCs w:val="18"/>
              </w:rPr>
              <w:t xml:space="preserve"> </w:t>
            </w:r>
          </w:p>
        </w:tc>
        <w:tc>
          <w:tcPr>
            <w:tcW w:w="833" w:type="dxa"/>
            <w:tcBorders>
              <w:bottom w:val="single" w:sz="4" w:space="0" w:color="auto"/>
            </w:tcBorders>
            <w:shd w:val="clear" w:color="auto" w:fill="DBE5F1"/>
          </w:tcPr>
          <w:p w14:paraId="7CA22634" w14:textId="77777777" w:rsidR="00B15134" w:rsidRPr="004B3E18" w:rsidRDefault="00B15134" w:rsidP="00941F2B">
            <w:pPr>
              <w:tabs>
                <w:tab w:val="left" w:pos="810"/>
              </w:tabs>
              <w:rPr>
                <w:sz w:val="18"/>
                <w:szCs w:val="18"/>
              </w:rPr>
            </w:pPr>
          </w:p>
        </w:tc>
      </w:tr>
      <w:tr w:rsidR="00B15134" w:rsidRPr="00D64824" w14:paraId="1C1F5D0E" w14:textId="77777777" w:rsidTr="00941F2B">
        <w:tc>
          <w:tcPr>
            <w:tcW w:w="8635" w:type="dxa"/>
            <w:tcBorders>
              <w:bottom w:val="single" w:sz="4" w:space="0" w:color="auto"/>
            </w:tcBorders>
            <w:shd w:val="clear" w:color="auto" w:fill="auto"/>
          </w:tcPr>
          <w:p w14:paraId="72746705" w14:textId="77777777" w:rsidR="00B15134" w:rsidRPr="00E344B9" w:rsidDel="008B0622"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lastRenderedPageBreak/>
              <w:t>Would</w:t>
            </w:r>
            <w:r w:rsidRPr="00E344B9">
              <w:rPr>
                <w:rFonts w:eastAsia="Times New Roman"/>
                <w:i/>
                <w:sz w:val="18"/>
                <w:szCs w:val="18"/>
              </w:rPr>
              <w:t xml:space="preserve">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 involve</w:t>
            </w:r>
            <w:r w:rsidRPr="00E344B9">
              <w:rPr>
                <w:rFonts w:eastAsia="Times New Roman"/>
                <w:i/>
                <w:sz w:val="18"/>
                <w:szCs w:val="18"/>
              </w:rPr>
              <w:t xml:space="preserve"> or </w:t>
            </w:r>
            <w:r>
              <w:rPr>
                <w:rFonts w:eastAsia="Times New Roman"/>
                <w:i/>
                <w:sz w:val="18"/>
                <w:szCs w:val="18"/>
              </w:rPr>
              <w:t>lead to</w:t>
            </w:r>
            <w:r w:rsidRPr="00E344B9">
              <w:rPr>
                <w:rFonts w:eastAsia="Times New Roman"/>
                <w:i/>
                <w:sz w:val="18"/>
                <w:szCs w:val="18"/>
              </w:rPr>
              <w:t>:</w:t>
            </w:r>
          </w:p>
        </w:tc>
        <w:tc>
          <w:tcPr>
            <w:tcW w:w="833" w:type="dxa"/>
            <w:tcBorders>
              <w:bottom w:val="single" w:sz="4" w:space="0" w:color="auto"/>
            </w:tcBorders>
            <w:shd w:val="clear" w:color="auto" w:fill="auto"/>
          </w:tcPr>
          <w:p w14:paraId="76A1113E" w14:textId="77777777" w:rsidR="00B15134" w:rsidRPr="00E344B9" w:rsidRDefault="00B15134" w:rsidP="00941F2B">
            <w:pPr>
              <w:tabs>
                <w:tab w:val="left" w:pos="810"/>
              </w:tabs>
              <w:rPr>
                <w:i/>
                <w:sz w:val="18"/>
                <w:szCs w:val="18"/>
              </w:rPr>
            </w:pPr>
          </w:p>
        </w:tc>
      </w:tr>
      <w:tr w:rsidR="00B15134" w:rsidRPr="004B3E18" w14:paraId="36C8C417" w14:textId="77777777" w:rsidTr="00941F2B">
        <w:tc>
          <w:tcPr>
            <w:tcW w:w="8635" w:type="dxa"/>
            <w:tcBorders>
              <w:bottom w:val="single" w:sz="4" w:space="0" w:color="auto"/>
            </w:tcBorders>
            <w:shd w:val="clear" w:color="auto" w:fill="auto"/>
          </w:tcPr>
          <w:p w14:paraId="7A419A5B" w14:textId="77777777" w:rsidR="00B15134" w:rsidRPr="00AA7405" w:rsidDel="002666A6" w:rsidRDefault="00B15134" w:rsidP="00941F2B">
            <w:pPr>
              <w:tabs>
                <w:tab w:val="left" w:pos="900"/>
              </w:tabs>
              <w:spacing w:before="60" w:after="60"/>
              <w:ind w:left="567" w:hanging="567"/>
              <w:rPr>
                <w:b/>
                <w:sz w:val="18"/>
                <w:szCs w:val="18"/>
              </w:rPr>
            </w:pPr>
            <w:r>
              <w:rPr>
                <w:rFonts w:eastAsia="Times New Roman"/>
                <w:sz w:val="18"/>
                <w:szCs w:val="18"/>
              </w:rPr>
              <w:t>P.13</w:t>
            </w:r>
            <w:r w:rsidRPr="00AA7405">
              <w:rPr>
                <w:rFonts w:eastAsia="Times New Roman"/>
                <w:sz w:val="18"/>
                <w:szCs w:val="18"/>
              </w:rPr>
              <w:tab/>
              <w:t>exclu</w:t>
            </w:r>
            <w:r>
              <w:rPr>
                <w:rFonts w:eastAsia="Times New Roman"/>
                <w:sz w:val="18"/>
                <w:szCs w:val="18"/>
              </w:rPr>
              <w:t>sion of</w:t>
            </w:r>
            <w:r w:rsidRPr="00AA7405">
              <w:rPr>
                <w:rFonts w:eastAsia="Times New Roman"/>
                <w:sz w:val="18"/>
                <w:szCs w:val="18"/>
              </w:rPr>
              <w:t xml:space="preserve"> any potentially affected stakeholders, in particular marginalized groups</w:t>
            </w:r>
            <w:r>
              <w:rPr>
                <w:rFonts w:eastAsia="Times New Roman"/>
                <w:sz w:val="18"/>
                <w:szCs w:val="18"/>
              </w:rPr>
              <w:t xml:space="preserve"> and excluded individuals (including persons with disabilities)</w:t>
            </w:r>
            <w:r w:rsidRPr="00AA7405">
              <w:rPr>
                <w:rFonts w:eastAsia="Times New Roman"/>
                <w:sz w:val="18"/>
                <w:szCs w:val="18"/>
              </w:rPr>
              <w:t>, from fully participating in decisions that may affect them?</w:t>
            </w:r>
          </w:p>
        </w:tc>
        <w:tc>
          <w:tcPr>
            <w:tcW w:w="833" w:type="dxa"/>
            <w:tcBorders>
              <w:bottom w:val="single" w:sz="4" w:space="0" w:color="auto"/>
            </w:tcBorders>
            <w:shd w:val="clear" w:color="auto" w:fill="auto"/>
          </w:tcPr>
          <w:p w14:paraId="41CB7EB5"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0DF285BD" w14:textId="77777777" w:rsidTr="00941F2B">
        <w:tc>
          <w:tcPr>
            <w:tcW w:w="8635" w:type="dxa"/>
            <w:tcBorders>
              <w:bottom w:val="single" w:sz="4" w:space="0" w:color="auto"/>
            </w:tcBorders>
            <w:shd w:val="clear" w:color="auto" w:fill="auto"/>
          </w:tcPr>
          <w:p w14:paraId="4F177421" w14:textId="77777777" w:rsidR="00B15134" w:rsidRPr="00AA7405" w:rsidRDefault="00B15134" w:rsidP="00941F2B">
            <w:pPr>
              <w:tabs>
                <w:tab w:val="left" w:pos="900"/>
              </w:tabs>
              <w:spacing w:before="60" w:after="60"/>
              <w:ind w:left="567" w:hanging="567"/>
              <w:rPr>
                <w:rFonts w:eastAsia="Times New Roman"/>
                <w:sz w:val="18"/>
                <w:szCs w:val="18"/>
              </w:rPr>
            </w:pPr>
            <w:r>
              <w:rPr>
                <w:rFonts w:eastAsia="Times New Roman"/>
                <w:sz w:val="18"/>
                <w:szCs w:val="18"/>
              </w:rPr>
              <w:t>P.14</w:t>
            </w:r>
            <w:r w:rsidRPr="00AA7405">
              <w:rPr>
                <w:rFonts w:eastAsia="Times New Roman"/>
                <w:sz w:val="18"/>
                <w:szCs w:val="18"/>
              </w:rPr>
              <w:t xml:space="preserve"> </w:t>
            </w:r>
            <w:r w:rsidRPr="00AA7405">
              <w:rPr>
                <w:rFonts w:eastAsia="Times New Roman"/>
                <w:sz w:val="18"/>
                <w:szCs w:val="18"/>
              </w:rPr>
              <w:tab/>
            </w:r>
            <w:r>
              <w:rPr>
                <w:rFonts w:eastAsia="Times New Roman"/>
                <w:sz w:val="18"/>
                <w:szCs w:val="18"/>
              </w:rPr>
              <w:t>grievances</w:t>
            </w:r>
            <w:r w:rsidRPr="00AA7405">
              <w:rPr>
                <w:rFonts w:eastAsia="Times New Roman"/>
                <w:sz w:val="18"/>
                <w:szCs w:val="18"/>
              </w:rPr>
              <w:t xml:space="preserve"> or objections </w:t>
            </w:r>
            <w:r>
              <w:rPr>
                <w:rFonts w:eastAsia="Times New Roman"/>
                <w:sz w:val="18"/>
                <w:szCs w:val="18"/>
              </w:rPr>
              <w:t>from</w:t>
            </w:r>
            <w:r w:rsidRPr="00AA7405">
              <w:rPr>
                <w:rFonts w:eastAsia="Times New Roman"/>
                <w:sz w:val="18"/>
                <w:szCs w:val="18"/>
              </w:rPr>
              <w:t xml:space="preserve"> potentially affected stakeholders?</w:t>
            </w:r>
          </w:p>
        </w:tc>
        <w:tc>
          <w:tcPr>
            <w:tcW w:w="833" w:type="dxa"/>
            <w:tcBorders>
              <w:bottom w:val="single" w:sz="4" w:space="0" w:color="auto"/>
            </w:tcBorders>
            <w:shd w:val="clear" w:color="auto" w:fill="auto"/>
          </w:tcPr>
          <w:p w14:paraId="51CF04A8"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23EE475C" w14:textId="77777777" w:rsidTr="00941F2B">
        <w:tc>
          <w:tcPr>
            <w:tcW w:w="8635" w:type="dxa"/>
            <w:tcBorders>
              <w:bottom w:val="single" w:sz="4" w:space="0" w:color="auto"/>
            </w:tcBorders>
            <w:shd w:val="clear" w:color="auto" w:fill="auto"/>
          </w:tcPr>
          <w:p w14:paraId="2C015BEF" w14:textId="77777777" w:rsidR="00B15134" w:rsidRPr="00AA7405" w:rsidRDefault="00B15134" w:rsidP="00941F2B">
            <w:pPr>
              <w:tabs>
                <w:tab w:val="left" w:pos="900"/>
              </w:tabs>
              <w:spacing w:before="60" w:after="60"/>
              <w:ind w:left="567" w:hanging="567"/>
              <w:rPr>
                <w:rFonts w:eastAsia="Times New Roman"/>
                <w:sz w:val="18"/>
                <w:szCs w:val="18"/>
              </w:rPr>
            </w:pPr>
            <w:r>
              <w:rPr>
                <w:rFonts w:eastAsia="Times New Roman"/>
                <w:sz w:val="18"/>
                <w:szCs w:val="18"/>
              </w:rPr>
              <w:t>P.15</w:t>
            </w:r>
            <w:r>
              <w:rPr>
                <w:rFonts w:eastAsia="Times New Roman"/>
                <w:sz w:val="18"/>
                <w:szCs w:val="18"/>
              </w:rPr>
              <w:tab/>
              <w:t>risks of retaliation or reprisals against stakeholders who express concerns or grievances, or who seek to participate in or to obtain information on the project?</w:t>
            </w:r>
          </w:p>
        </w:tc>
        <w:tc>
          <w:tcPr>
            <w:tcW w:w="833" w:type="dxa"/>
            <w:tcBorders>
              <w:bottom w:val="single" w:sz="4" w:space="0" w:color="auto"/>
            </w:tcBorders>
            <w:shd w:val="clear" w:color="auto" w:fill="auto"/>
          </w:tcPr>
          <w:p w14:paraId="4B30A31C" w14:textId="77777777" w:rsidR="00B15134" w:rsidRPr="009D3117" w:rsidRDefault="009D3117" w:rsidP="00941F2B">
            <w:pPr>
              <w:tabs>
                <w:tab w:val="left" w:pos="810"/>
              </w:tabs>
              <w:rPr>
                <w:b/>
                <w:bCs/>
                <w:sz w:val="18"/>
                <w:szCs w:val="18"/>
              </w:rPr>
            </w:pPr>
            <w:r w:rsidRPr="009D3117">
              <w:rPr>
                <w:b/>
                <w:bCs/>
                <w:sz w:val="18"/>
                <w:szCs w:val="18"/>
              </w:rPr>
              <w:t>YES</w:t>
            </w:r>
          </w:p>
        </w:tc>
      </w:tr>
      <w:tr w:rsidR="00B15134" w:rsidRPr="004B3E18" w14:paraId="4CF20E6B" w14:textId="77777777" w:rsidTr="00941F2B">
        <w:tc>
          <w:tcPr>
            <w:tcW w:w="8635" w:type="dxa"/>
            <w:tcBorders>
              <w:bottom w:val="single" w:sz="4" w:space="0" w:color="auto"/>
            </w:tcBorders>
            <w:shd w:val="clear" w:color="auto" w:fill="DBE5F1"/>
            <w:vAlign w:val="center"/>
          </w:tcPr>
          <w:p w14:paraId="07345444" w14:textId="77777777" w:rsidR="00B15134" w:rsidRPr="004B3E18" w:rsidRDefault="00B15134" w:rsidP="00941F2B">
            <w:pPr>
              <w:tabs>
                <w:tab w:val="left" w:pos="570"/>
              </w:tabs>
              <w:spacing w:before="120" w:after="120"/>
              <w:rPr>
                <w:rFonts w:eastAsia="Times New Roman"/>
                <w:b/>
                <w:sz w:val="18"/>
                <w:szCs w:val="18"/>
              </w:rPr>
            </w:pPr>
            <w:r>
              <w:rPr>
                <w:rFonts w:eastAsia="Times New Roman"/>
                <w:b/>
                <w:sz w:val="18"/>
                <w:szCs w:val="18"/>
              </w:rPr>
              <w:t>Project-Level Standards</w:t>
            </w:r>
          </w:p>
        </w:tc>
        <w:tc>
          <w:tcPr>
            <w:tcW w:w="833" w:type="dxa"/>
            <w:tcBorders>
              <w:bottom w:val="single" w:sz="4" w:space="0" w:color="auto"/>
            </w:tcBorders>
            <w:shd w:val="clear" w:color="auto" w:fill="DBE5F1"/>
          </w:tcPr>
          <w:p w14:paraId="7D915EE2" w14:textId="77777777" w:rsidR="00B15134" w:rsidRPr="004B3E18" w:rsidRDefault="00B15134" w:rsidP="00941F2B">
            <w:pPr>
              <w:rPr>
                <w:rFonts w:eastAsia="Times New Roman"/>
                <w:b/>
                <w:sz w:val="18"/>
                <w:szCs w:val="18"/>
              </w:rPr>
            </w:pPr>
          </w:p>
        </w:tc>
      </w:tr>
      <w:tr w:rsidR="00B15134" w:rsidRPr="004B3E18" w14:paraId="3859606E" w14:textId="77777777" w:rsidTr="00941F2B">
        <w:tc>
          <w:tcPr>
            <w:tcW w:w="8635" w:type="dxa"/>
            <w:tcBorders>
              <w:bottom w:val="single" w:sz="4" w:space="0" w:color="auto"/>
            </w:tcBorders>
            <w:shd w:val="clear" w:color="auto" w:fill="DBE5F1"/>
            <w:vAlign w:val="center"/>
          </w:tcPr>
          <w:p w14:paraId="7D2004B2" w14:textId="77777777" w:rsidR="00B15134" w:rsidRPr="004B3E18" w:rsidRDefault="00B15134" w:rsidP="00941F2B">
            <w:pPr>
              <w:tabs>
                <w:tab w:val="left" w:pos="570"/>
              </w:tabs>
              <w:spacing w:before="120" w:after="120"/>
              <w:rPr>
                <w:rFonts w:eastAsia="Times New Roman"/>
                <w:b/>
                <w:sz w:val="18"/>
                <w:szCs w:val="18"/>
              </w:rPr>
            </w:pPr>
            <w:r w:rsidRPr="004B3E18">
              <w:rPr>
                <w:rFonts w:eastAsia="Times New Roman"/>
                <w:b/>
                <w:sz w:val="18"/>
                <w:szCs w:val="18"/>
              </w:rPr>
              <w:t xml:space="preserve">Standard 1: Biodiversity Conservation and Sustainable </w:t>
            </w:r>
            <w:hyperlink w:anchor="SustNatResManGlossary" w:history="1">
              <w:r w:rsidRPr="004B3E18">
                <w:rPr>
                  <w:rFonts w:eastAsia="Times New Roman"/>
                  <w:b/>
                  <w:sz w:val="18"/>
                  <w:szCs w:val="18"/>
                </w:rPr>
                <w:t>Natural</w:t>
              </w:r>
            </w:hyperlink>
            <w:r w:rsidRPr="004B3E18">
              <w:rPr>
                <w:b/>
                <w:sz w:val="18"/>
                <w:szCs w:val="18"/>
              </w:rPr>
              <w:t xml:space="preserve"> Resource Management</w:t>
            </w:r>
          </w:p>
        </w:tc>
        <w:tc>
          <w:tcPr>
            <w:tcW w:w="833" w:type="dxa"/>
            <w:tcBorders>
              <w:bottom w:val="single" w:sz="4" w:space="0" w:color="auto"/>
            </w:tcBorders>
            <w:shd w:val="clear" w:color="auto" w:fill="DBE5F1"/>
          </w:tcPr>
          <w:p w14:paraId="50611B19" w14:textId="77777777" w:rsidR="00B15134" w:rsidRPr="004B3E18" w:rsidRDefault="00B15134" w:rsidP="00941F2B">
            <w:pPr>
              <w:rPr>
                <w:rFonts w:eastAsia="Times New Roman"/>
                <w:b/>
                <w:sz w:val="18"/>
                <w:szCs w:val="18"/>
              </w:rPr>
            </w:pPr>
          </w:p>
        </w:tc>
      </w:tr>
      <w:tr w:rsidR="00B15134" w:rsidRPr="004B3E18" w14:paraId="36D14EEF" w14:textId="77777777" w:rsidTr="00941F2B">
        <w:tc>
          <w:tcPr>
            <w:tcW w:w="8635" w:type="dxa"/>
            <w:shd w:val="clear" w:color="auto" w:fill="auto"/>
          </w:tcPr>
          <w:p w14:paraId="57D52756" w14:textId="77777777" w:rsidR="00B15134" w:rsidRPr="007C1F1F" w:rsidRDefault="00B15134" w:rsidP="00941F2B">
            <w:pPr>
              <w:tabs>
                <w:tab w:val="left" w:pos="900"/>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project</w:t>
            </w:r>
            <w:r w:rsidRPr="006229E5">
              <w:rPr>
                <w:rFonts w:eastAsia="Times New Roman"/>
                <w:i/>
                <w:sz w:val="18"/>
                <w:szCs w:val="18"/>
              </w:rPr>
              <w:t xml:space="preserve"> </w:t>
            </w:r>
            <w:r>
              <w:rPr>
                <w:rFonts w:eastAsia="Times New Roman"/>
                <w:i/>
                <w:sz w:val="18"/>
                <w:szCs w:val="18"/>
              </w:rPr>
              <w:t>potentially involve</w:t>
            </w:r>
            <w:r w:rsidRPr="006229E5">
              <w:rPr>
                <w:rFonts w:eastAsia="Times New Roman"/>
                <w:i/>
                <w:sz w:val="18"/>
                <w:szCs w:val="18"/>
              </w:rPr>
              <w:t xml:space="preserve"> or</w:t>
            </w:r>
            <w:r>
              <w:rPr>
                <w:rFonts w:eastAsia="Times New Roman"/>
                <w:i/>
                <w:sz w:val="18"/>
                <w:szCs w:val="18"/>
              </w:rPr>
              <w:t xml:space="preserve"> lead to</w:t>
            </w:r>
            <w:r w:rsidRPr="006229E5">
              <w:rPr>
                <w:rFonts w:eastAsia="Times New Roman"/>
                <w:i/>
                <w:sz w:val="18"/>
                <w:szCs w:val="18"/>
              </w:rPr>
              <w:t>:</w:t>
            </w:r>
          </w:p>
        </w:tc>
        <w:tc>
          <w:tcPr>
            <w:tcW w:w="833" w:type="dxa"/>
            <w:shd w:val="clear" w:color="auto" w:fill="auto"/>
          </w:tcPr>
          <w:p w14:paraId="2753041B" w14:textId="77777777" w:rsidR="00B15134" w:rsidRPr="004B3E18" w:rsidRDefault="00B15134" w:rsidP="00941F2B">
            <w:pPr>
              <w:rPr>
                <w:rFonts w:eastAsia="Times New Roman"/>
                <w:sz w:val="18"/>
                <w:szCs w:val="18"/>
              </w:rPr>
            </w:pPr>
          </w:p>
        </w:tc>
      </w:tr>
      <w:tr w:rsidR="00B15134" w:rsidRPr="004B3E18" w14:paraId="0037FB89" w14:textId="77777777" w:rsidTr="00941F2B">
        <w:tc>
          <w:tcPr>
            <w:tcW w:w="8635" w:type="dxa"/>
            <w:shd w:val="clear" w:color="auto" w:fill="auto"/>
          </w:tcPr>
          <w:p w14:paraId="16CDF979" w14:textId="77777777" w:rsidR="00B15134"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 xml:space="preserve">1.1 </w:t>
            </w:r>
            <w:r w:rsidRPr="004B3E18">
              <w:rPr>
                <w:rFonts w:eastAsia="Times New Roman"/>
                <w:sz w:val="18"/>
                <w:szCs w:val="18"/>
              </w:rPr>
              <w:tab/>
              <w:t>adverse impacts to habitats (e.g. modified, natural, and critical habitats) and/or ecosystems and ecosystem services?</w:t>
            </w:r>
          </w:p>
          <w:p w14:paraId="76E857D8"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ab/>
            </w:r>
            <w:r w:rsidRPr="004B3E18">
              <w:rPr>
                <w:rFonts w:eastAsia="Times New Roman"/>
                <w:i/>
                <w:sz w:val="18"/>
                <w:szCs w:val="18"/>
              </w:rPr>
              <w:t>For example, through habitat loss, conversion or degradation, fragmentation, hydrological changes</w:t>
            </w:r>
          </w:p>
        </w:tc>
        <w:tc>
          <w:tcPr>
            <w:tcW w:w="833" w:type="dxa"/>
            <w:shd w:val="clear" w:color="auto" w:fill="auto"/>
          </w:tcPr>
          <w:p w14:paraId="4A7EDED9" w14:textId="0195B30C"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725188AE" w14:textId="77777777" w:rsidTr="00941F2B">
        <w:tc>
          <w:tcPr>
            <w:tcW w:w="8635" w:type="dxa"/>
            <w:tcBorders>
              <w:bottom w:val="single" w:sz="4" w:space="0" w:color="auto"/>
            </w:tcBorders>
            <w:shd w:val="clear" w:color="auto" w:fill="auto"/>
          </w:tcPr>
          <w:p w14:paraId="7EB95BEE"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bCs/>
                <w:color w:val="000000"/>
                <w:sz w:val="18"/>
                <w:szCs w:val="18"/>
              </w:rPr>
              <w:t>1.2</w:t>
            </w:r>
            <w:r>
              <w:rPr>
                <w:rFonts w:eastAsia="Times New Roman"/>
                <w:bCs/>
                <w:color w:val="000000"/>
                <w:sz w:val="18"/>
                <w:szCs w:val="18"/>
              </w:rPr>
              <w:tab/>
            </w:r>
            <w:r w:rsidRPr="004B3E18">
              <w:rPr>
                <w:rFonts w:eastAsia="Times New Roman"/>
                <w:bCs/>
                <w:color w:val="000000"/>
                <w:sz w:val="18"/>
                <w:szCs w:val="18"/>
              </w:rPr>
              <w:t>activities within or adjacent to critical habitats and/or environmentally sensitive areas, including</w:t>
            </w:r>
            <w:r>
              <w:rPr>
                <w:rFonts w:eastAsia="Times New Roman"/>
                <w:bCs/>
                <w:color w:val="000000"/>
                <w:sz w:val="18"/>
                <w:szCs w:val="18"/>
              </w:rPr>
              <w:t xml:space="preserve"> (but not limited to)</w:t>
            </w:r>
            <w:r w:rsidRPr="004B3E18">
              <w:rPr>
                <w:rFonts w:eastAsia="Times New Roman"/>
                <w:bCs/>
                <w:color w:val="000000"/>
                <w:sz w:val="18"/>
                <w:szCs w:val="18"/>
              </w:rPr>
              <w:t xml:space="preserve">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2808BD43" w14:textId="157D733F"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071DE114" w14:textId="77777777" w:rsidTr="00941F2B">
        <w:tc>
          <w:tcPr>
            <w:tcW w:w="8635" w:type="dxa"/>
            <w:tcBorders>
              <w:bottom w:val="single" w:sz="4" w:space="0" w:color="auto"/>
            </w:tcBorders>
            <w:shd w:val="clear" w:color="auto" w:fill="auto"/>
          </w:tcPr>
          <w:p w14:paraId="3CF57725"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1.3</w:t>
            </w:r>
            <w:r w:rsidRPr="004B3E18">
              <w:rPr>
                <w:rFonts w:eastAsia="Times New Roman"/>
                <w:sz w:val="18"/>
                <w:szCs w:val="18"/>
              </w:rPr>
              <w:tab/>
              <w:t>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2FE88AB4" w14:textId="2781C558"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4DC9D735" w14:textId="77777777" w:rsidTr="00941F2B">
        <w:trPr>
          <w:trHeight w:val="368"/>
        </w:trPr>
        <w:tc>
          <w:tcPr>
            <w:tcW w:w="8635" w:type="dxa"/>
            <w:tcBorders>
              <w:bottom w:val="single" w:sz="4" w:space="0" w:color="auto"/>
            </w:tcBorders>
            <w:shd w:val="clear" w:color="auto" w:fill="auto"/>
          </w:tcPr>
          <w:p w14:paraId="20506CE5"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1.4</w:t>
            </w:r>
            <w:r w:rsidRPr="004B3E18">
              <w:rPr>
                <w:rFonts w:eastAsia="Times New Roman"/>
                <w:sz w:val="18"/>
                <w:szCs w:val="18"/>
              </w:rPr>
              <w:tab/>
              <w:t>risks to endangered species</w:t>
            </w:r>
            <w:r>
              <w:rPr>
                <w:rFonts w:eastAsia="Times New Roman"/>
                <w:sz w:val="18"/>
                <w:szCs w:val="18"/>
              </w:rPr>
              <w:t xml:space="preserve"> (e.g. reduction, encroachment on habitat)</w:t>
            </w:r>
            <w:r w:rsidRPr="004B3E18">
              <w:rPr>
                <w:rFonts w:eastAsia="Times New Roman"/>
                <w:sz w:val="18"/>
                <w:szCs w:val="18"/>
              </w:rPr>
              <w:t>?</w:t>
            </w:r>
          </w:p>
        </w:tc>
        <w:tc>
          <w:tcPr>
            <w:tcW w:w="833" w:type="dxa"/>
            <w:tcBorders>
              <w:bottom w:val="single" w:sz="4" w:space="0" w:color="auto"/>
            </w:tcBorders>
            <w:shd w:val="clear" w:color="auto" w:fill="auto"/>
          </w:tcPr>
          <w:p w14:paraId="486E629C" w14:textId="2E61A18A" w:rsidR="00B15134" w:rsidRPr="008E2474" w:rsidRDefault="008E2474" w:rsidP="00941F2B">
            <w:pPr>
              <w:rPr>
                <w:rFonts w:eastAsia="Times New Roman"/>
                <w:b/>
                <w:bCs/>
                <w:sz w:val="18"/>
                <w:szCs w:val="18"/>
              </w:rPr>
            </w:pPr>
            <w:r w:rsidRPr="008E2474">
              <w:rPr>
                <w:rFonts w:eastAsia="Times New Roman"/>
                <w:b/>
                <w:bCs/>
                <w:sz w:val="18"/>
                <w:szCs w:val="18"/>
              </w:rPr>
              <w:t>YES</w:t>
            </w:r>
          </w:p>
        </w:tc>
      </w:tr>
      <w:tr w:rsidR="00B15134" w:rsidRPr="004B3E18" w14:paraId="4BD90175" w14:textId="77777777" w:rsidTr="00941F2B">
        <w:tc>
          <w:tcPr>
            <w:tcW w:w="8635" w:type="dxa"/>
            <w:tcBorders>
              <w:bottom w:val="single" w:sz="4" w:space="0" w:color="auto"/>
            </w:tcBorders>
            <w:shd w:val="clear" w:color="auto" w:fill="auto"/>
          </w:tcPr>
          <w:p w14:paraId="5351F29B"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1.5</w:t>
            </w:r>
            <w:r>
              <w:rPr>
                <w:rFonts w:eastAsia="Times New Roman"/>
                <w:sz w:val="18"/>
                <w:szCs w:val="18"/>
              </w:rPr>
              <w:tab/>
              <w:t>exacerbation of illegal wildlife trade?</w:t>
            </w:r>
          </w:p>
        </w:tc>
        <w:tc>
          <w:tcPr>
            <w:tcW w:w="833" w:type="dxa"/>
            <w:tcBorders>
              <w:bottom w:val="single" w:sz="4" w:space="0" w:color="auto"/>
            </w:tcBorders>
            <w:shd w:val="clear" w:color="auto" w:fill="auto"/>
          </w:tcPr>
          <w:p w14:paraId="09D502CC" w14:textId="02B789C2" w:rsidR="00B15134" w:rsidRPr="004B3E18" w:rsidRDefault="005A1B9D" w:rsidP="00941F2B">
            <w:pPr>
              <w:rPr>
                <w:rFonts w:eastAsia="Times New Roman"/>
                <w:sz w:val="18"/>
                <w:szCs w:val="18"/>
              </w:rPr>
            </w:pPr>
            <w:r>
              <w:rPr>
                <w:rFonts w:eastAsia="Times New Roman"/>
                <w:sz w:val="18"/>
                <w:szCs w:val="18"/>
              </w:rPr>
              <w:t>NO</w:t>
            </w:r>
          </w:p>
        </w:tc>
      </w:tr>
      <w:tr w:rsidR="00B15134" w:rsidRPr="004B3E18" w14:paraId="5C2D3E99" w14:textId="77777777" w:rsidTr="00941F2B">
        <w:tc>
          <w:tcPr>
            <w:tcW w:w="8635" w:type="dxa"/>
            <w:tcBorders>
              <w:bottom w:val="single" w:sz="4" w:space="0" w:color="auto"/>
            </w:tcBorders>
            <w:shd w:val="clear" w:color="auto" w:fill="auto"/>
          </w:tcPr>
          <w:p w14:paraId="5F19CBEE"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6</w:t>
            </w:r>
            <w:r w:rsidRPr="004B3E18">
              <w:rPr>
                <w:rFonts w:eastAsia="Times New Roman"/>
                <w:sz w:val="18"/>
                <w:szCs w:val="18"/>
              </w:rPr>
              <w:t xml:space="preserve"> </w:t>
            </w:r>
            <w:r w:rsidRPr="004B3E18">
              <w:rPr>
                <w:rFonts w:eastAsia="Times New Roman"/>
                <w:sz w:val="18"/>
                <w:szCs w:val="18"/>
              </w:rPr>
              <w:tab/>
              <w:t>introduc</w:t>
            </w:r>
            <w:r>
              <w:rPr>
                <w:rFonts w:eastAsia="Times New Roman"/>
                <w:sz w:val="18"/>
                <w:szCs w:val="18"/>
              </w:rPr>
              <w:t>tion of</w:t>
            </w:r>
            <w:r w:rsidRPr="004B3E18">
              <w:rPr>
                <w:rFonts w:eastAsia="Times New Roman"/>
                <w:sz w:val="18"/>
                <w:szCs w:val="18"/>
              </w:rPr>
              <w:t xml:space="preserve"> invasive alien species? </w:t>
            </w:r>
          </w:p>
        </w:tc>
        <w:tc>
          <w:tcPr>
            <w:tcW w:w="833" w:type="dxa"/>
            <w:tcBorders>
              <w:bottom w:val="single" w:sz="4" w:space="0" w:color="auto"/>
            </w:tcBorders>
            <w:shd w:val="clear" w:color="auto" w:fill="auto"/>
          </w:tcPr>
          <w:p w14:paraId="7BB14EE9" w14:textId="3F1D5408" w:rsidR="00B15134" w:rsidRPr="00794EA6" w:rsidRDefault="00910389" w:rsidP="00941F2B">
            <w:pPr>
              <w:rPr>
                <w:rFonts w:eastAsia="Times New Roman"/>
                <w:b/>
                <w:bCs/>
                <w:sz w:val="18"/>
                <w:szCs w:val="18"/>
              </w:rPr>
            </w:pPr>
            <w:r w:rsidRPr="00794EA6">
              <w:rPr>
                <w:rFonts w:eastAsia="Times New Roman"/>
                <w:b/>
                <w:bCs/>
                <w:sz w:val="18"/>
                <w:szCs w:val="18"/>
              </w:rPr>
              <w:t>YES</w:t>
            </w:r>
          </w:p>
        </w:tc>
      </w:tr>
      <w:tr w:rsidR="00B15134" w:rsidRPr="00E11C43" w14:paraId="27E90BA6" w14:textId="77777777" w:rsidTr="00941F2B">
        <w:tc>
          <w:tcPr>
            <w:tcW w:w="8635" w:type="dxa"/>
            <w:tcBorders>
              <w:bottom w:val="single" w:sz="4" w:space="0" w:color="auto"/>
            </w:tcBorders>
            <w:shd w:val="clear" w:color="auto" w:fill="auto"/>
          </w:tcPr>
          <w:p w14:paraId="4EC75A75" w14:textId="77777777" w:rsidR="00B15134" w:rsidRDefault="00B15134" w:rsidP="00941F2B">
            <w:pPr>
              <w:tabs>
                <w:tab w:val="left" w:pos="900"/>
              </w:tabs>
              <w:spacing w:before="60" w:after="60"/>
              <w:ind w:left="567" w:hanging="567"/>
              <w:rPr>
                <w:rFonts w:eastAsia="Times New Roman"/>
                <w:sz w:val="18"/>
                <w:szCs w:val="18"/>
              </w:rPr>
            </w:pPr>
            <w:r>
              <w:rPr>
                <w:rFonts w:eastAsia="Times New Roman"/>
                <w:sz w:val="18"/>
                <w:szCs w:val="18"/>
              </w:rPr>
              <w:t>1.7</w:t>
            </w:r>
            <w:r>
              <w:rPr>
                <w:rFonts w:eastAsia="Times New Roman"/>
                <w:sz w:val="18"/>
                <w:szCs w:val="18"/>
              </w:rPr>
              <w:tab/>
              <w:t>adverse impacts on soils?</w:t>
            </w:r>
          </w:p>
        </w:tc>
        <w:tc>
          <w:tcPr>
            <w:tcW w:w="833" w:type="dxa"/>
            <w:tcBorders>
              <w:bottom w:val="single" w:sz="4" w:space="0" w:color="auto"/>
            </w:tcBorders>
            <w:shd w:val="clear" w:color="auto" w:fill="auto"/>
          </w:tcPr>
          <w:p w14:paraId="50E62367" w14:textId="640E7877" w:rsidR="00B15134" w:rsidRPr="00794EA6" w:rsidRDefault="00910389" w:rsidP="00941F2B">
            <w:pPr>
              <w:rPr>
                <w:rFonts w:eastAsia="Times New Roman"/>
                <w:b/>
                <w:bCs/>
                <w:sz w:val="18"/>
                <w:szCs w:val="18"/>
              </w:rPr>
            </w:pPr>
            <w:r w:rsidRPr="00794EA6">
              <w:rPr>
                <w:rFonts w:eastAsia="Times New Roman"/>
                <w:b/>
                <w:bCs/>
                <w:sz w:val="18"/>
                <w:szCs w:val="18"/>
              </w:rPr>
              <w:t>YES</w:t>
            </w:r>
          </w:p>
        </w:tc>
      </w:tr>
      <w:tr w:rsidR="00B15134" w:rsidRPr="00E11C43" w14:paraId="69A36BB5" w14:textId="77777777" w:rsidTr="00941F2B">
        <w:tc>
          <w:tcPr>
            <w:tcW w:w="8635" w:type="dxa"/>
            <w:tcBorders>
              <w:bottom w:val="single" w:sz="4" w:space="0" w:color="auto"/>
            </w:tcBorders>
            <w:shd w:val="clear" w:color="auto" w:fill="auto"/>
          </w:tcPr>
          <w:p w14:paraId="3270A1FE" w14:textId="77777777" w:rsidR="00B15134" w:rsidRDefault="00B15134" w:rsidP="00941F2B">
            <w:pPr>
              <w:tabs>
                <w:tab w:val="left" w:pos="900"/>
              </w:tabs>
              <w:spacing w:before="60" w:after="60"/>
              <w:ind w:left="567" w:hanging="567"/>
              <w:rPr>
                <w:rFonts w:eastAsia="Times New Roman"/>
                <w:sz w:val="18"/>
                <w:szCs w:val="18"/>
              </w:rPr>
            </w:pPr>
            <w:r w:rsidRPr="0061074B">
              <w:rPr>
                <w:rFonts w:eastAsia="Times New Roman"/>
                <w:sz w:val="18"/>
                <w:szCs w:val="18"/>
              </w:rPr>
              <w:t>1.</w:t>
            </w:r>
            <w:r>
              <w:rPr>
                <w:rFonts w:eastAsia="Times New Roman"/>
                <w:sz w:val="18"/>
                <w:szCs w:val="18"/>
              </w:rPr>
              <w:t>8</w:t>
            </w:r>
            <w:r w:rsidRPr="0061074B">
              <w:rPr>
                <w:rFonts w:eastAsia="Times New Roman"/>
                <w:sz w:val="18"/>
                <w:szCs w:val="18"/>
              </w:rPr>
              <w:tab/>
              <w:t>harvesting of natural forests, plantation development, or reforestation?</w:t>
            </w:r>
          </w:p>
        </w:tc>
        <w:tc>
          <w:tcPr>
            <w:tcW w:w="833" w:type="dxa"/>
            <w:tcBorders>
              <w:bottom w:val="single" w:sz="4" w:space="0" w:color="auto"/>
            </w:tcBorders>
            <w:shd w:val="clear" w:color="auto" w:fill="auto"/>
          </w:tcPr>
          <w:p w14:paraId="26035A14" w14:textId="57518DDC"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E11C43" w14:paraId="3065C62B" w14:textId="77777777" w:rsidTr="00941F2B">
        <w:tc>
          <w:tcPr>
            <w:tcW w:w="8635" w:type="dxa"/>
            <w:tcBorders>
              <w:bottom w:val="single" w:sz="4" w:space="0" w:color="auto"/>
            </w:tcBorders>
            <w:shd w:val="clear" w:color="auto" w:fill="auto"/>
          </w:tcPr>
          <w:p w14:paraId="3D67F2AB" w14:textId="77777777" w:rsidR="00B15134" w:rsidRDefault="00B15134" w:rsidP="00941F2B">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9</w:t>
            </w:r>
            <w:r w:rsidRPr="00E11C43">
              <w:rPr>
                <w:rFonts w:eastAsia="Times New Roman"/>
                <w:sz w:val="18"/>
                <w:szCs w:val="18"/>
              </w:rPr>
              <w:tab/>
            </w:r>
            <w:r>
              <w:rPr>
                <w:rFonts w:eastAsia="Times New Roman"/>
                <w:sz w:val="18"/>
                <w:szCs w:val="18"/>
              </w:rPr>
              <w:t>significant</w:t>
            </w:r>
            <w:r w:rsidRPr="00E11C43">
              <w:rPr>
                <w:rFonts w:eastAsia="Times New Roman"/>
                <w:sz w:val="18"/>
                <w:szCs w:val="18"/>
              </w:rPr>
              <w:t xml:space="preserve"> </w:t>
            </w:r>
            <w:r>
              <w:rPr>
                <w:rFonts w:eastAsia="Times New Roman"/>
                <w:sz w:val="18"/>
                <w:szCs w:val="18"/>
              </w:rPr>
              <w:t xml:space="preserve">agricultural production? </w:t>
            </w:r>
          </w:p>
        </w:tc>
        <w:tc>
          <w:tcPr>
            <w:tcW w:w="833" w:type="dxa"/>
            <w:tcBorders>
              <w:bottom w:val="single" w:sz="4" w:space="0" w:color="auto"/>
            </w:tcBorders>
            <w:shd w:val="clear" w:color="auto" w:fill="auto"/>
          </w:tcPr>
          <w:p w14:paraId="57D563E2" w14:textId="4B9E92A1" w:rsidR="00B15134" w:rsidRPr="00794EA6" w:rsidRDefault="00910389" w:rsidP="00941F2B">
            <w:pPr>
              <w:rPr>
                <w:rFonts w:eastAsia="Times New Roman"/>
                <w:b/>
                <w:bCs/>
                <w:sz w:val="18"/>
                <w:szCs w:val="18"/>
              </w:rPr>
            </w:pPr>
            <w:r w:rsidRPr="00794EA6">
              <w:rPr>
                <w:rFonts w:eastAsia="Times New Roman"/>
                <w:b/>
                <w:bCs/>
                <w:sz w:val="18"/>
                <w:szCs w:val="18"/>
              </w:rPr>
              <w:t>YES</w:t>
            </w:r>
          </w:p>
        </w:tc>
      </w:tr>
      <w:tr w:rsidR="00B15134" w:rsidRPr="00E11C43" w14:paraId="33E20D2A" w14:textId="77777777" w:rsidTr="00941F2B">
        <w:tc>
          <w:tcPr>
            <w:tcW w:w="8635" w:type="dxa"/>
            <w:tcBorders>
              <w:bottom w:val="single" w:sz="4" w:space="0" w:color="auto"/>
            </w:tcBorders>
            <w:shd w:val="clear" w:color="auto" w:fill="auto"/>
          </w:tcPr>
          <w:p w14:paraId="4B703D22" w14:textId="77777777" w:rsidR="00B15134" w:rsidRDefault="00B15134" w:rsidP="00941F2B">
            <w:pPr>
              <w:tabs>
                <w:tab w:val="left" w:pos="900"/>
              </w:tabs>
              <w:spacing w:before="60" w:after="60"/>
              <w:ind w:left="567" w:hanging="567"/>
              <w:rPr>
                <w:rFonts w:eastAsia="Times New Roman"/>
                <w:sz w:val="18"/>
                <w:szCs w:val="18"/>
              </w:rPr>
            </w:pPr>
            <w:r w:rsidRPr="00E11C43">
              <w:rPr>
                <w:rFonts w:eastAsia="Times New Roman"/>
                <w:sz w:val="18"/>
                <w:szCs w:val="18"/>
              </w:rPr>
              <w:t xml:space="preserve">1. </w:t>
            </w:r>
            <w:r>
              <w:rPr>
                <w:rFonts w:eastAsia="Times New Roman"/>
                <w:sz w:val="18"/>
                <w:szCs w:val="18"/>
              </w:rPr>
              <w:t>10</w:t>
            </w:r>
            <w:r w:rsidRPr="00E11C43">
              <w:rPr>
                <w:rFonts w:eastAsia="Times New Roman"/>
                <w:sz w:val="18"/>
                <w:szCs w:val="18"/>
              </w:rPr>
              <w:tab/>
            </w:r>
            <w:r>
              <w:rPr>
                <w:rFonts w:eastAsia="Times New Roman"/>
                <w:sz w:val="18"/>
                <w:szCs w:val="18"/>
              </w:rPr>
              <w:t>animal husbandry</w:t>
            </w:r>
            <w:r w:rsidRPr="00E11C43">
              <w:rPr>
                <w:rFonts w:eastAsia="Times New Roman"/>
                <w:sz w:val="18"/>
                <w:szCs w:val="18"/>
              </w:rPr>
              <w:t xml:space="preserve"> or harvesting of fish populations or other </w:t>
            </w:r>
            <w:r w:rsidRPr="0061074B">
              <w:rPr>
                <w:rFonts w:eastAsia="Times New Roman"/>
                <w:sz w:val="18"/>
                <w:szCs w:val="18"/>
              </w:rPr>
              <w:t>aquatic species?</w:t>
            </w:r>
          </w:p>
        </w:tc>
        <w:tc>
          <w:tcPr>
            <w:tcW w:w="833" w:type="dxa"/>
            <w:tcBorders>
              <w:bottom w:val="single" w:sz="4" w:space="0" w:color="auto"/>
            </w:tcBorders>
            <w:shd w:val="clear" w:color="auto" w:fill="auto"/>
          </w:tcPr>
          <w:p w14:paraId="2BE60F34" w14:textId="0964A166"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29BF6358" w14:textId="77777777" w:rsidTr="00941F2B">
        <w:tc>
          <w:tcPr>
            <w:tcW w:w="8635" w:type="dxa"/>
            <w:tcBorders>
              <w:bottom w:val="single" w:sz="4" w:space="0" w:color="auto"/>
            </w:tcBorders>
            <w:shd w:val="clear" w:color="auto" w:fill="auto"/>
          </w:tcPr>
          <w:p w14:paraId="021FE4D8"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11</w:t>
            </w:r>
            <w:r w:rsidRPr="004B3E18">
              <w:rPr>
                <w:rFonts w:eastAsia="Times New Roman"/>
                <w:sz w:val="18"/>
                <w:szCs w:val="18"/>
              </w:rPr>
              <w:t xml:space="preserve"> </w:t>
            </w:r>
            <w:r w:rsidRPr="004B3E18">
              <w:rPr>
                <w:rFonts w:eastAsia="Times New Roman"/>
                <w:sz w:val="18"/>
                <w:szCs w:val="18"/>
              </w:rPr>
              <w:tab/>
              <w:t>significant extraction, diversion or containment of surface or ground water?</w:t>
            </w:r>
          </w:p>
          <w:p w14:paraId="1C9AEB1E" w14:textId="77777777" w:rsidR="00B15134" w:rsidRPr="004B3E18" w:rsidRDefault="00B15134" w:rsidP="00941F2B">
            <w:pPr>
              <w:tabs>
                <w:tab w:val="left" w:pos="900"/>
              </w:tabs>
              <w:spacing w:before="60" w:after="60"/>
              <w:ind w:left="567" w:hanging="567"/>
              <w:rPr>
                <w:rFonts w:eastAsia="Times New Roman"/>
                <w:i/>
                <w:sz w:val="18"/>
                <w:szCs w:val="18"/>
              </w:rPr>
            </w:pPr>
            <w:r w:rsidRPr="004B3E18">
              <w:rPr>
                <w:rFonts w:eastAsia="Times New Roman"/>
                <w:sz w:val="18"/>
                <w:szCs w:val="18"/>
              </w:rPr>
              <w:tab/>
            </w:r>
            <w:r w:rsidRPr="004B3E18">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7E3A9DA9" w14:textId="73ABF6B4" w:rsidR="00B15134" w:rsidRPr="005A1B9D" w:rsidRDefault="005A1B9D" w:rsidP="00941F2B">
            <w:pPr>
              <w:rPr>
                <w:rFonts w:eastAsia="Times New Roman"/>
                <w:b/>
                <w:bCs/>
                <w:sz w:val="18"/>
                <w:szCs w:val="18"/>
              </w:rPr>
            </w:pPr>
            <w:r w:rsidRPr="005A1B9D">
              <w:rPr>
                <w:rFonts w:eastAsia="Times New Roman"/>
                <w:b/>
                <w:bCs/>
                <w:sz w:val="18"/>
                <w:szCs w:val="18"/>
              </w:rPr>
              <w:t>YES</w:t>
            </w:r>
          </w:p>
        </w:tc>
      </w:tr>
      <w:tr w:rsidR="00B15134" w:rsidRPr="004B3E18" w14:paraId="3C772EBB" w14:textId="77777777" w:rsidTr="00941F2B">
        <w:tc>
          <w:tcPr>
            <w:tcW w:w="8635" w:type="dxa"/>
            <w:tcBorders>
              <w:bottom w:val="single" w:sz="4" w:space="0" w:color="auto"/>
            </w:tcBorders>
            <w:shd w:val="clear" w:color="auto" w:fill="auto"/>
          </w:tcPr>
          <w:p w14:paraId="2E52DFB1"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1.12</w:t>
            </w:r>
            <w:r>
              <w:rPr>
                <w:rFonts w:eastAsia="Times New Roman"/>
                <w:sz w:val="18"/>
                <w:szCs w:val="18"/>
              </w:rPr>
              <w:tab/>
              <w:t>handling or utilization of genetically modified organisms/living modified organisms?</w:t>
            </w:r>
            <w:r>
              <w:rPr>
                <w:rStyle w:val="FootnoteReference"/>
                <w:rFonts w:eastAsia="Times New Roman"/>
                <w:szCs w:val="18"/>
              </w:rPr>
              <w:footnoteReference w:id="22"/>
            </w:r>
          </w:p>
        </w:tc>
        <w:tc>
          <w:tcPr>
            <w:tcW w:w="833" w:type="dxa"/>
            <w:tcBorders>
              <w:bottom w:val="single" w:sz="4" w:space="0" w:color="auto"/>
            </w:tcBorders>
            <w:shd w:val="clear" w:color="auto" w:fill="auto"/>
          </w:tcPr>
          <w:p w14:paraId="3C5C5009" w14:textId="555BEBC3"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4FEE33FE" w14:textId="77777777" w:rsidTr="00941F2B">
        <w:tc>
          <w:tcPr>
            <w:tcW w:w="8635" w:type="dxa"/>
            <w:tcBorders>
              <w:bottom w:val="single" w:sz="4" w:space="0" w:color="auto"/>
            </w:tcBorders>
            <w:shd w:val="clear" w:color="auto" w:fill="auto"/>
          </w:tcPr>
          <w:p w14:paraId="43487E05" w14:textId="77777777" w:rsidR="00B15134" w:rsidRPr="004B3E18" w:rsidRDefault="00B15134" w:rsidP="00941F2B">
            <w:pPr>
              <w:tabs>
                <w:tab w:val="left" w:pos="900"/>
              </w:tabs>
              <w:spacing w:before="60" w:after="60"/>
              <w:ind w:left="567" w:hanging="567"/>
              <w:rPr>
                <w:rFonts w:eastAsia="Times New Roman"/>
                <w:sz w:val="18"/>
                <w:szCs w:val="18"/>
              </w:rPr>
            </w:pPr>
            <w:r w:rsidRPr="004B3E18">
              <w:rPr>
                <w:rFonts w:eastAsia="Times New Roman"/>
                <w:sz w:val="18"/>
                <w:szCs w:val="18"/>
              </w:rPr>
              <w:t>1.</w:t>
            </w:r>
            <w:r>
              <w:rPr>
                <w:rFonts w:eastAsia="Times New Roman"/>
                <w:sz w:val="18"/>
                <w:szCs w:val="18"/>
              </w:rPr>
              <w:t>13</w:t>
            </w:r>
            <w:r w:rsidRPr="004B3E18">
              <w:rPr>
                <w:rFonts w:eastAsia="Times New Roman"/>
                <w:sz w:val="18"/>
                <w:szCs w:val="18"/>
              </w:rPr>
              <w:tab/>
              <w:t>utilization of genetic resources? (e.g. collection and/or harvesting, commercial development)</w:t>
            </w:r>
            <w:r>
              <w:rPr>
                <w:rStyle w:val="FootnoteReference"/>
                <w:rFonts w:eastAsia="Times New Roman"/>
                <w:szCs w:val="18"/>
              </w:rPr>
              <w:footnoteReference w:id="23"/>
            </w:r>
            <w:r w:rsidRPr="004B3E18">
              <w:rPr>
                <w:rFonts w:eastAsia="Times New Roman"/>
                <w:sz w:val="18"/>
                <w:szCs w:val="18"/>
              </w:rPr>
              <w:t xml:space="preserve"> </w:t>
            </w:r>
          </w:p>
        </w:tc>
        <w:tc>
          <w:tcPr>
            <w:tcW w:w="833" w:type="dxa"/>
            <w:tcBorders>
              <w:bottom w:val="single" w:sz="4" w:space="0" w:color="auto"/>
            </w:tcBorders>
            <w:shd w:val="clear" w:color="auto" w:fill="auto"/>
          </w:tcPr>
          <w:p w14:paraId="4F176799" w14:textId="23991AA9" w:rsidR="00B15134" w:rsidRPr="004B3E18"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617F2BF8" w14:textId="77777777" w:rsidTr="00941F2B">
        <w:tc>
          <w:tcPr>
            <w:tcW w:w="8635" w:type="dxa"/>
            <w:tcBorders>
              <w:bottom w:val="single" w:sz="4" w:space="0" w:color="auto"/>
            </w:tcBorders>
            <w:shd w:val="clear" w:color="auto" w:fill="auto"/>
          </w:tcPr>
          <w:p w14:paraId="004D8832" w14:textId="77777777" w:rsidR="00B15134" w:rsidRPr="004B3E18" w:rsidRDefault="00B15134" w:rsidP="00941F2B">
            <w:pPr>
              <w:tabs>
                <w:tab w:val="left" w:pos="900"/>
              </w:tabs>
              <w:spacing w:before="60" w:after="60"/>
              <w:ind w:left="567" w:hanging="567"/>
              <w:rPr>
                <w:rFonts w:eastAsia="Times New Roman"/>
                <w:sz w:val="18"/>
                <w:szCs w:val="18"/>
              </w:rPr>
            </w:pPr>
            <w:r>
              <w:rPr>
                <w:rFonts w:eastAsia="Times New Roman"/>
                <w:sz w:val="18"/>
                <w:szCs w:val="18"/>
              </w:rPr>
              <w:t>1.14</w:t>
            </w:r>
            <w:r>
              <w:rPr>
                <w:rFonts w:eastAsia="Times New Roman"/>
                <w:sz w:val="18"/>
                <w:szCs w:val="18"/>
              </w:rPr>
              <w:tab/>
            </w:r>
            <w:r w:rsidRPr="004B3E18">
              <w:rPr>
                <w:rFonts w:eastAsia="Times New Roman"/>
                <w:sz w:val="18"/>
                <w:szCs w:val="18"/>
              </w:rPr>
              <w:t>adverse transboundary or global environmental concerns?</w:t>
            </w:r>
          </w:p>
        </w:tc>
        <w:tc>
          <w:tcPr>
            <w:tcW w:w="833" w:type="dxa"/>
            <w:tcBorders>
              <w:bottom w:val="single" w:sz="4" w:space="0" w:color="auto"/>
            </w:tcBorders>
            <w:shd w:val="clear" w:color="auto" w:fill="auto"/>
          </w:tcPr>
          <w:p w14:paraId="396E8F60" w14:textId="24697E43" w:rsidR="00B15134" w:rsidRPr="005A1B9D"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12ACE30C" w14:textId="77777777" w:rsidTr="00941F2B">
        <w:trPr>
          <w:trHeight w:val="530"/>
        </w:trPr>
        <w:tc>
          <w:tcPr>
            <w:tcW w:w="8635" w:type="dxa"/>
            <w:tcBorders>
              <w:bottom w:val="single" w:sz="4" w:space="0" w:color="auto"/>
            </w:tcBorders>
            <w:shd w:val="clear" w:color="auto" w:fill="DBE5F1"/>
            <w:vAlign w:val="center"/>
          </w:tcPr>
          <w:p w14:paraId="66C6A601" w14:textId="77777777" w:rsidR="00B15134" w:rsidRPr="004B3E18" w:rsidRDefault="00B15134" w:rsidP="00941F2B">
            <w:pPr>
              <w:tabs>
                <w:tab w:val="left" w:pos="555"/>
              </w:tabs>
              <w:spacing w:before="120" w:after="120"/>
              <w:rPr>
                <w:rFonts w:eastAsia="Times New Roman"/>
                <w:b/>
                <w:sz w:val="18"/>
                <w:szCs w:val="18"/>
              </w:rPr>
            </w:pPr>
            <w:r w:rsidRPr="004B3E18">
              <w:rPr>
                <w:rFonts w:eastAsia="Times New Roman"/>
                <w:b/>
                <w:sz w:val="18"/>
                <w:szCs w:val="18"/>
              </w:rPr>
              <w:t xml:space="preserve">Standard 2: Climate Change </w:t>
            </w:r>
            <w:r>
              <w:rPr>
                <w:rFonts w:eastAsia="Times New Roman"/>
                <w:b/>
                <w:sz w:val="18"/>
                <w:szCs w:val="18"/>
              </w:rPr>
              <w:t>and Disaster Risks</w:t>
            </w:r>
          </w:p>
        </w:tc>
        <w:tc>
          <w:tcPr>
            <w:tcW w:w="833" w:type="dxa"/>
            <w:tcBorders>
              <w:bottom w:val="single" w:sz="4" w:space="0" w:color="auto"/>
            </w:tcBorders>
            <w:shd w:val="clear" w:color="auto" w:fill="DBE5F1"/>
          </w:tcPr>
          <w:p w14:paraId="6DDB5731"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4547DB36" w14:textId="77777777" w:rsidTr="00941F2B">
        <w:tc>
          <w:tcPr>
            <w:tcW w:w="8635" w:type="dxa"/>
            <w:tcBorders>
              <w:bottom w:val="single" w:sz="4" w:space="0" w:color="auto"/>
            </w:tcBorders>
            <w:shd w:val="clear" w:color="auto" w:fill="auto"/>
          </w:tcPr>
          <w:p w14:paraId="0D8EFABC" w14:textId="77777777" w:rsidR="00B15134" w:rsidRDefault="00B15134" w:rsidP="00941F2B">
            <w:pPr>
              <w:tabs>
                <w:tab w:val="left" w:pos="585"/>
              </w:tabs>
              <w:spacing w:before="60" w:after="60"/>
              <w:ind w:left="567" w:hanging="567"/>
              <w:rPr>
                <w:rFonts w:eastAsia="Times New Roman"/>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4135BAB0"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38353855" w14:textId="77777777" w:rsidTr="00941F2B">
        <w:tc>
          <w:tcPr>
            <w:tcW w:w="8635" w:type="dxa"/>
            <w:tcBorders>
              <w:bottom w:val="single" w:sz="4" w:space="0" w:color="auto"/>
            </w:tcBorders>
            <w:shd w:val="clear" w:color="auto" w:fill="auto"/>
          </w:tcPr>
          <w:p w14:paraId="70B18852"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2.1</w:t>
            </w:r>
            <w:r>
              <w:rPr>
                <w:rFonts w:eastAsia="Times New Roman"/>
                <w:sz w:val="18"/>
                <w:szCs w:val="18"/>
              </w:rPr>
              <w:tab/>
              <w:t>areas subject to hazards such as earthquakes, floods, landslides, severe winds, storm surges, tsunami or volcanic eruptions?</w:t>
            </w:r>
          </w:p>
        </w:tc>
        <w:tc>
          <w:tcPr>
            <w:tcW w:w="833" w:type="dxa"/>
            <w:tcBorders>
              <w:bottom w:val="single" w:sz="4" w:space="0" w:color="auto"/>
            </w:tcBorders>
            <w:shd w:val="clear" w:color="auto" w:fill="auto"/>
          </w:tcPr>
          <w:p w14:paraId="65C7AC98" w14:textId="4E22C791" w:rsidR="00B15134" w:rsidRPr="005A1B9D" w:rsidRDefault="005A1B9D" w:rsidP="00941F2B">
            <w:pPr>
              <w:tabs>
                <w:tab w:val="left" w:pos="585"/>
              </w:tabs>
              <w:spacing w:before="60" w:after="60"/>
              <w:ind w:left="567" w:hanging="567"/>
              <w:rPr>
                <w:rFonts w:eastAsia="Times New Roman"/>
                <w:b/>
                <w:bCs/>
                <w:sz w:val="18"/>
                <w:szCs w:val="18"/>
              </w:rPr>
            </w:pPr>
            <w:r w:rsidRPr="005A1B9D">
              <w:rPr>
                <w:rFonts w:eastAsia="Times New Roman"/>
                <w:b/>
                <w:bCs/>
                <w:sz w:val="18"/>
                <w:szCs w:val="18"/>
              </w:rPr>
              <w:t>YES</w:t>
            </w:r>
          </w:p>
        </w:tc>
      </w:tr>
      <w:tr w:rsidR="00B15134" w:rsidRPr="004B3E18" w14:paraId="60772B34" w14:textId="77777777" w:rsidTr="00941F2B">
        <w:tc>
          <w:tcPr>
            <w:tcW w:w="8635" w:type="dxa"/>
            <w:tcBorders>
              <w:bottom w:val="single" w:sz="4" w:space="0" w:color="auto"/>
            </w:tcBorders>
            <w:shd w:val="clear" w:color="auto" w:fill="auto"/>
          </w:tcPr>
          <w:p w14:paraId="6CBEEB0B" w14:textId="77777777" w:rsidR="00B15134" w:rsidRDefault="00B15134" w:rsidP="00941F2B">
            <w:pPr>
              <w:tabs>
                <w:tab w:val="left" w:pos="585"/>
              </w:tabs>
              <w:autoSpaceDE w:val="0"/>
              <w:autoSpaceDN w:val="0"/>
              <w:adjustRightInd w:val="0"/>
              <w:spacing w:before="60" w:after="60"/>
              <w:ind w:left="567" w:hanging="567"/>
              <w:rPr>
                <w:rFonts w:eastAsia="Times New Roman"/>
                <w:sz w:val="18"/>
                <w:szCs w:val="18"/>
              </w:rPr>
            </w:pPr>
            <w:r w:rsidRPr="004B3E18">
              <w:rPr>
                <w:rFonts w:eastAsia="Times New Roman"/>
                <w:sz w:val="18"/>
                <w:szCs w:val="18"/>
              </w:rPr>
              <w:t>2.2</w:t>
            </w:r>
            <w:r w:rsidRPr="004B3E18">
              <w:rPr>
                <w:rFonts w:eastAsia="Times New Roman"/>
                <w:sz w:val="18"/>
                <w:szCs w:val="18"/>
              </w:rPr>
              <w:tab/>
            </w:r>
            <w:r>
              <w:rPr>
                <w:rFonts w:eastAsia="Times New Roman"/>
                <w:sz w:val="18"/>
                <w:szCs w:val="18"/>
              </w:rPr>
              <w:t>outputs and outcomes</w:t>
            </w:r>
            <w:r w:rsidRPr="004B3E18">
              <w:rPr>
                <w:rFonts w:eastAsia="Times New Roman"/>
                <w:sz w:val="18"/>
                <w:szCs w:val="18"/>
              </w:rPr>
              <w:t xml:space="preserve"> sensitive or vulnerable to potential impacts of </w:t>
            </w:r>
            <w:r w:rsidRPr="004B3E18">
              <w:rPr>
                <w:rFonts w:eastAsia="Times New Roman"/>
                <w:bCs/>
                <w:color w:val="000000"/>
                <w:sz w:val="18"/>
                <w:szCs w:val="18"/>
              </w:rPr>
              <w:t>climate</w:t>
            </w:r>
            <w:r w:rsidRPr="004B3E18">
              <w:rPr>
                <w:rFonts w:eastAsia="Times New Roman"/>
                <w:sz w:val="18"/>
                <w:szCs w:val="18"/>
              </w:rPr>
              <w:t xml:space="preserve"> change? </w:t>
            </w:r>
          </w:p>
          <w:p w14:paraId="734C00DA" w14:textId="77777777" w:rsidR="00B15134" w:rsidRPr="00E344B9" w:rsidRDefault="00B15134" w:rsidP="00941F2B">
            <w:pPr>
              <w:tabs>
                <w:tab w:val="left" w:pos="585"/>
              </w:tabs>
              <w:autoSpaceDE w:val="0"/>
              <w:autoSpaceDN w:val="0"/>
              <w:adjustRightInd w:val="0"/>
              <w:spacing w:before="60" w:after="60"/>
              <w:ind w:left="567" w:hanging="567"/>
              <w:rPr>
                <w:rFonts w:eastAsia="Times New Roman"/>
                <w:i/>
                <w:sz w:val="18"/>
                <w:szCs w:val="18"/>
              </w:rPr>
            </w:pPr>
            <w:r>
              <w:rPr>
                <w:rFonts w:eastAsia="Times New Roman"/>
                <w:sz w:val="18"/>
                <w:szCs w:val="18"/>
              </w:rPr>
              <w:tab/>
            </w:r>
            <w:r w:rsidRPr="00E344B9">
              <w:rPr>
                <w:rFonts w:eastAsia="Times New Roman"/>
                <w:i/>
                <w:sz w:val="18"/>
                <w:szCs w:val="18"/>
              </w:rPr>
              <w:t>For example, through increased precipitation, drought, temperature, salinity, extreme events</w:t>
            </w:r>
          </w:p>
        </w:tc>
        <w:tc>
          <w:tcPr>
            <w:tcW w:w="833" w:type="dxa"/>
            <w:tcBorders>
              <w:bottom w:val="single" w:sz="4" w:space="0" w:color="auto"/>
            </w:tcBorders>
            <w:shd w:val="clear" w:color="auto" w:fill="auto"/>
          </w:tcPr>
          <w:p w14:paraId="45C98EC6" w14:textId="29C83AE0" w:rsidR="00B15134" w:rsidRPr="005A1B9D" w:rsidRDefault="005A1B9D" w:rsidP="00941F2B">
            <w:pPr>
              <w:tabs>
                <w:tab w:val="left" w:pos="585"/>
              </w:tabs>
              <w:spacing w:before="60" w:after="60"/>
              <w:ind w:left="567" w:hanging="567"/>
              <w:rPr>
                <w:rFonts w:eastAsia="Times New Roman"/>
                <w:b/>
                <w:bCs/>
                <w:sz w:val="18"/>
                <w:szCs w:val="18"/>
              </w:rPr>
            </w:pPr>
            <w:r w:rsidRPr="005A1B9D">
              <w:rPr>
                <w:rFonts w:eastAsia="Times New Roman"/>
                <w:b/>
                <w:bCs/>
                <w:sz w:val="18"/>
                <w:szCs w:val="18"/>
              </w:rPr>
              <w:t>YES</w:t>
            </w:r>
          </w:p>
        </w:tc>
      </w:tr>
      <w:tr w:rsidR="00B15134" w:rsidRPr="004B3E18" w14:paraId="764B8B8A" w14:textId="77777777" w:rsidTr="00941F2B">
        <w:tc>
          <w:tcPr>
            <w:tcW w:w="8635" w:type="dxa"/>
            <w:tcBorders>
              <w:bottom w:val="single" w:sz="4" w:space="0" w:color="auto"/>
            </w:tcBorders>
            <w:shd w:val="clear" w:color="auto" w:fill="auto"/>
          </w:tcPr>
          <w:p w14:paraId="56C14B99"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2.3</w:t>
            </w:r>
            <w:r w:rsidRPr="004B3E18">
              <w:rPr>
                <w:rFonts w:eastAsia="Times New Roman"/>
                <w:sz w:val="18"/>
                <w:szCs w:val="18"/>
              </w:rPr>
              <w:tab/>
              <w:t>direct or indirect</w:t>
            </w:r>
            <w:r>
              <w:rPr>
                <w:rFonts w:eastAsia="Times New Roman"/>
                <w:sz w:val="18"/>
                <w:szCs w:val="18"/>
              </w:rPr>
              <w:t xml:space="preserve"> </w:t>
            </w:r>
            <w:r w:rsidRPr="004B3E18">
              <w:rPr>
                <w:rFonts w:eastAsia="Times New Roman"/>
                <w:sz w:val="18"/>
                <w:szCs w:val="18"/>
              </w:rPr>
              <w:t>increase</w:t>
            </w:r>
            <w:r>
              <w:rPr>
                <w:rFonts w:eastAsia="Times New Roman"/>
                <w:sz w:val="18"/>
                <w:szCs w:val="18"/>
              </w:rPr>
              <w:t>s in</w:t>
            </w:r>
            <w:r w:rsidRPr="004B3E18">
              <w:rPr>
                <w:rFonts w:eastAsia="Times New Roman"/>
                <w:sz w:val="18"/>
                <w:szCs w:val="18"/>
              </w:rPr>
              <w:t xml:space="preserve"> </w:t>
            </w:r>
            <w:hyperlink w:anchor="CCVulnerabilityGlossary" w:history="1">
              <w:r w:rsidRPr="004B3E18">
                <w:rPr>
                  <w:rFonts w:eastAsia="Times New Roman"/>
                  <w:sz w:val="18"/>
                  <w:szCs w:val="18"/>
                </w:rPr>
                <w:t>vulnerability to climate change</w:t>
              </w:r>
            </w:hyperlink>
            <w:r w:rsidRPr="004B3E18">
              <w:rPr>
                <w:rFonts w:eastAsia="Times New Roman"/>
                <w:sz w:val="18"/>
                <w:szCs w:val="18"/>
              </w:rPr>
              <w:t xml:space="preserve"> </w:t>
            </w:r>
            <w:r>
              <w:rPr>
                <w:rFonts w:eastAsia="Times New Roman"/>
                <w:sz w:val="18"/>
                <w:szCs w:val="18"/>
              </w:rPr>
              <w:t xml:space="preserve">impacts or disasters </w:t>
            </w:r>
            <w:r w:rsidRPr="004B3E18">
              <w:rPr>
                <w:rFonts w:eastAsia="Times New Roman"/>
                <w:sz w:val="18"/>
                <w:szCs w:val="18"/>
              </w:rPr>
              <w:t>now or in the future (also known as maladaptive practices)?</w:t>
            </w:r>
          </w:p>
          <w:p w14:paraId="507E0107" w14:textId="77777777" w:rsidR="00B15134" w:rsidRPr="004B3E18" w:rsidRDefault="00B15134" w:rsidP="00941F2B">
            <w:pPr>
              <w:tabs>
                <w:tab w:val="left" w:pos="630"/>
              </w:tabs>
              <w:spacing w:before="60" w:after="60"/>
              <w:ind w:left="630"/>
              <w:rPr>
                <w:rFonts w:eastAsia="Times New Roman"/>
                <w:sz w:val="18"/>
                <w:szCs w:val="18"/>
              </w:rPr>
            </w:pPr>
            <w:r w:rsidRPr="004B3E18">
              <w:rPr>
                <w:rFonts w:eastAsia="Times New Roman"/>
                <w:i/>
                <w:sz w:val="18"/>
                <w:szCs w:val="18"/>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0CFA3839" w14:textId="415DAC62" w:rsidR="00B15134" w:rsidRPr="004B3E18"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5B6465B9" w14:textId="77777777" w:rsidTr="00941F2B">
        <w:tc>
          <w:tcPr>
            <w:tcW w:w="8635" w:type="dxa"/>
            <w:tcBorders>
              <w:bottom w:val="single" w:sz="4" w:space="0" w:color="auto"/>
            </w:tcBorders>
            <w:shd w:val="clear" w:color="auto" w:fill="auto"/>
          </w:tcPr>
          <w:p w14:paraId="4B352D1C"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2.</w:t>
            </w:r>
            <w:r>
              <w:rPr>
                <w:rFonts w:eastAsia="Times New Roman"/>
                <w:sz w:val="18"/>
                <w:szCs w:val="18"/>
              </w:rPr>
              <w:t>4</w:t>
            </w:r>
            <w:r w:rsidRPr="004B3E18">
              <w:rPr>
                <w:rFonts w:eastAsia="Times New Roman"/>
                <w:sz w:val="18"/>
                <w:szCs w:val="18"/>
              </w:rPr>
              <w:t xml:space="preserve"> </w:t>
            </w:r>
            <w:r w:rsidRPr="004B3E18">
              <w:rPr>
                <w:rFonts w:eastAsia="Times New Roman"/>
                <w:sz w:val="18"/>
                <w:szCs w:val="18"/>
              </w:rPr>
              <w:tab/>
            </w:r>
            <w:r>
              <w:rPr>
                <w:rFonts w:eastAsia="Times New Roman"/>
                <w:sz w:val="18"/>
                <w:szCs w:val="18"/>
              </w:rPr>
              <w:t xml:space="preserve">increases of </w:t>
            </w:r>
            <w:r w:rsidRPr="004B3E18">
              <w:rPr>
                <w:rFonts w:eastAsia="Times New Roman"/>
                <w:sz w:val="18"/>
                <w:szCs w:val="18"/>
              </w:rPr>
              <w:t xml:space="preserve">greenhouse gas </w:t>
            </w:r>
            <w:r>
              <w:rPr>
                <w:rFonts w:eastAsia="Times New Roman"/>
                <w:sz w:val="18"/>
                <w:szCs w:val="18"/>
              </w:rPr>
              <w:t xml:space="preserve">emissions, black carbon </w:t>
            </w:r>
            <w:r w:rsidRPr="004B3E18">
              <w:rPr>
                <w:rFonts w:eastAsia="Times New Roman"/>
                <w:sz w:val="18"/>
                <w:szCs w:val="18"/>
              </w:rPr>
              <w:t xml:space="preserve">emissions or </w:t>
            </w:r>
            <w:r>
              <w:rPr>
                <w:rFonts w:eastAsia="Times New Roman"/>
                <w:sz w:val="18"/>
                <w:szCs w:val="18"/>
              </w:rPr>
              <w:t>other drivers of</w:t>
            </w:r>
            <w:r w:rsidRPr="004B3E18">
              <w:rPr>
                <w:rFonts w:eastAsia="Times New Roman"/>
                <w:sz w:val="18"/>
                <w:szCs w:val="18"/>
              </w:rPr>
              <w:t xml:space="preserve"> climate change?</w:t>
            </w:r>
          </w:p>
        </w:tc>
        <w:tc>
          <w:tcPr>
            <w:tcW w:w="833" w:type="dxa"/>
            <w:tcBorders>
              <w:bottom w:val="single" w:sz="4" w:space="0" w:color="auto"/>
            </w:tcBorders>
            <w:shd w:val="clear" w:color="auto" w:fill="auto"/>
          </w:tcPr>
          <w:p w14:paraId="52106E4D" w14:textId="43A88C03" w:rsidR="00B15134" w:rsidRPr="007911DB" w:rsidRDefault="007911DB" w:rsidP="00941F2B">
            <w:pPr>
              <w:tabs>
                <w:tab w:val="left" w:pos="585"/>
              </w:tabs>
              <w:spacing w:before="60" w:after="60"/>
              <w:ind w:left="567" w:hanging="567"/>
              <w:rPr>
                <w:rFonts w:eastAsia="Times New Roman"/>
                <w:b/>
                <w:bCs/>
                <w:sz w:val="18"/>
                <w:szCs w:val="18"/>
              </w:rPr>
            </w:pPr>
            <w:r w:rsidRPr="007911DB">
              <w:rPr>
                <w:rFonts w:eastAsia="Times New Roman"/>
                <w:b/>
                <w:bCs/>
                <w:sz w:val="18"/>
                <w:szCs w:val="18"/>
              </w:rPr>
              <w:t>YES</w:t>
            </w:r>
          </w:p>
        </w:tc>
      </w:tr>
      <w:tr w:rsidR="00B15134" w:rsidRPr="004B3E18" w14:paraId="58234CE7" w14:textId="77777777" w:rsidTr="00941F2B">
        <w:trPr>
          <w:trHeight w:val="539"/>
        </w:trPr>
        <w:tc>
          <w:tcPr>
            <w:tcW w:w="8635" w:type="dxa"/>
            <w:tcBorders>
              <w:bottom w:val="single" w:sz="4" w:space="0" w:color="auto"/>
            </w:tcBorders>
            <w:shd w:val="clear" w:color="auto" w:fill="DBE5F1"/>
            <w:vAlign w:val="center"/>
          </w:tcPr>
          <w:p w14:paraId="359F5DAC"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lastRenderedPageBreak/>
              <w:t xml:space="preserve">Standard 3: Community Health, Safety and </w:t>
            </w:r>
            <w:r>
              <w:rPr>
                <w:rFonts w:eastAsia="Times New Roman"/>
                <w:b/>
                <w:sz w:val="18"/>
                <w:szCs w:val="18"/>
              </w:rPr>
              <w:t>Security</w:t>
            </w:r>
          </w:p>
        </w:tc>
        <w:tc>
          <w:tcPr>
            <w:tcW w:w="833" w:type="dxa"/>
            <w:tcBorders>
              <w:bottom w:val="single" w:sz="4" w:space="0" w:color="auto"/>
            </w:tcBorders>
            <w:shd w:val="clear" w:color="auto" w:fill="DBE5F1"/>
            <w:vAlign w:val="center"/>
          </w:tcPr>
          <w:p w14:paraId="3DD965CD"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0403E3" w14:paraId="7C8C261D" w14:textId="77777777" w:rsidTr="00941F2B">
        <w:tc>
          <w:tcPr>
            <w:tcW w:w="8635" w:type="dxa"/>
            <w:tcBorders>
              <w:bottom w:val="single" w:sz="4" w:space="0" w:color="auto"/>
            </w:tcBorders>
            <w:shd w:val="clear" w:color="auto" w:fill="auto"/>
          </w:tcPr>
          <w:p w14:paraId="5D4A152E" w14:textId="77777777" w:rsidR="00B15134" w:rsidRPr="00E344B9" w:rsidRDefault="00B15134" w:rsidP="00941F2B">
            <w:pPr>
              <w:tabs>
                <w:tab w:val="left" w:pos="585"/>
              </w:tabs>
              <w:spacing w:before="60" w:after="60"/>
              <w:ind w:left="567" w:hanging="567"/>
              <w:rPr>
                <w:rFonts w:eastAsia="Times New Roman"/>
                <w:i/>
                <w:sz w:val="18"/>
                <w:szCs w:val="18"/>
              </w:rPr>
            </w:pPr>
            <w:r>
              <w:rPr>
                <w:rFonts w:eastAsia="Times New Roman"/>
                <w:i/>
                <w:sz w:val="18"/>
                <w:szCs w:val="18"/>
              </w:rPr>
              <w:t>Would</w:t>
            </w:r>
            <w:r w:rsidRPr="006229E5">
              <w:rPr>
                <w:rFonts w:eastAsia="Times New Roman"/>
                <w:i/>
                <w:sz w:val="18"/>
                <w:szCs w:val="18"/>
              </w:rPr>
              <w:t xml:space="preserve"> the </w:t>
            </w:r>
            <w:r>
              <w:rPr>
                <w:rFonts w:eastAsia="Times New Roman"/>
                <w:i/>
                <w:sz w:val="18"/>
                <w:szCs w:val="18"/>
              </w:rPr>
              <w:t>potentially involve or lead to:</w:t>
            </w:r>
          </w:p>
        </w:tc>
        <w:tc>
          <w:tcPr>
            <w:tcW w:w="833" w:type="dxa"/>
            <w:tcBorders>
              <w:bottom w:val="single" w:sz="4" w:space="0" w:color="auto"/>
            </w:tcBorders>
            <w:shd w:val="clear" w:color="auto" w:fill="auto"/>
          </w:tcPr>
          <w:p w14:paraId="7E1B68B0" w14:textId="77777777" w:rsidR="00B15134" w:rsidRPr="00E344B9" w:rsidRDefault="00B15134" w:rsidP="00941F2B">
            <w:pPr>
              <w:tabs>
                <w:tab w:val="left" w:pos="585"/>
              </w:tabs>
              <w:spacing w:before="60" w:after="60"/>
              <w:ind w:left="567" w:hanging="567"/>
              <w:rPr>
                <w:rFonts w:eastAsia="Times New Roman"/>
                <w:i/>
                <w:sz w:val="18"/>
                <w:szCs w:val="18"/>
              </w:rPr>
            </w:pPr>
          </w:p>
        </w:tc>
      </w:tr>
      <w:tr w:rsidR="00B15134" w:rsidRPr="004B3E18" w14:paraId="30E88EB3" w14:textId="77777777" w:rsidTr="00941F2B">
        <w:tc>
          <w:tcPr>
            <w:tcW w:w="8635" w:type="dxa"/>
            <w:tcBorders>
              <w:bottom w:val="single" w:sz="4" w:space="0" w:color="auto"/>
            </w:tcBorders>
            <w:shd w:val="clear" w:color="auto" w:fill="auto"/>
          </w:tcPr>
          <w:p w14:paraId="279F223E"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3.</w:t>
            </w:r>
            <w:r>
              <w:rPr>
                <w:rFonts w:eastAsia="Times New Roman"/>
                <w:sz w:val="18"/>
                <w:szCs w:val="18"/>
              </w:rPr>
              <w:t>1</w:t>
            </w:r>
            <w:r w:rsidRPr="004B3E18">
              <w:rPr>
                <w:rFonts w:eastAsia="Times New Roman"/>
                <w:sz w:val="18"/>
                <w:szCs w:val="18"/>
              </w:rPr>
              <w:tab/>
            </w:r>
            <w:r>
              <w:rPr>
                <w:rFonts w:eastAsia="Times New Roman"/>
                <w:sz w:val="18"/>
                <w:szCs w:val="18"/>
              </w:rPr>
              <w:t xml:space="preserve">construction and/or </w:t>
            </w:r>
            <w:r w:rsidRPr="004B3E18">
              <w:rPr>
                <w:rFonts w:eastAsia="Times New Roman"/>
                <w:sz w:val="18"/>
                <w:szCs w:val="18"/>
              </w:rPr>
              <w:t>infrastructure development (e.g. roads, building</w:t>
            </w:r>
            <w:r>
              <w:rPr>
                <w:rFonts w:eastAsia="Times New Roman"/>
                <w:sz w:val="18"/>
                <w:szCs w:val="18"/>
              </w:rPr>
              <w:t>s,</w:t>
            </w:r>
            <w:r w:rsidRPr="004B3E18">
              <w:rPr>
                <w:rFonts w:eastAsia="Times New Roman"/>
                <w:sz w:val="18"/>
                <w:szCs w:val="18"/>
              </w:rPr>
              <w:t xml:space="preserve"> dams)?</w:t>
            </w:r>
            <w:r>
              <w:rPr>
                <w:rFonts w:eastAsia="Times New Roman"/>
                <w:sz w:val="18"/>
                <w:szCs w:val="18"/>
              </w:rPr>
              <w:t xml:space="preserve"> (Note: the GEF does not finance projects that would involve the construction or rehabilitation of large or complex dams)</w:t>
            </w:r>
          </w:p>
        </w:tc>
        <w:tc>
          <w:tcPr>
            <w:tcW w:w="833" w:type="dxa"/>
            <w:tcBorders>
              <w:bottom w:val="single" w:sz="4" w:space="0" w:color="auto"/>
            </w:tcBorders>
            <w:shd w:val="clear" w:color="auto" w:fill="auto"/>
          </w:tcPr>
          <w:p w14:paraId="1EF17A2B" w14:textId="61D6D200" w:rsidR="00B15134" w:rsidRPr="005A1B9D" w:rsidRDefault="005A1B9D" w:rsidP="00941F2B">
            <w:pPr>
              <w:tabs>
                <w:tab w:val="left" w:pos="585"/>
              </w:tabs>
              <w:spacing w:before="60" w:after="60"/>
              <w:ind w:left="567" w:hanging="567"/>
              <w:rPr>
                <w:rFonts w:eastAsia="Times New Roman"/>
                <w:b/>
                <w:bCs/>
                <w:sz w:val="18"/>
                <w:szCs w:val="18"/>
              </w:rPr>
            </w:pPr>
            <w:r w:rsidRPr="005A1B9D">
              <w:rPr>
                <w:rFonts w:eastAsia="Times New Roman"/>
                <w:b/>
                <w:bCs/>
                <w:sz w:val="18"/>
                <w:szCs w:val="18"/>
              </w:rPr>
              <w:t>YES</w:t>
            </w:r>
          </w:p>
        </w:tc>
      </w:tr>
      <w:tr w:rsidR="00B15134" w:rsidRPr="004B3E18" w14:paraId="4C44C6F6" w14:textId="77777777" w:rsidTr="00941F2B">
        <w:tc>
          <w:tcPr>
            <w:tcW w:w="8635" w:type="dxa"/>
            <w:tcBorders>
              <w:bottom w:val="single" w:sz="4" w:space="0" w:color="auto"/>
            </w:tcBorders>
            <w:shd w:val="clear" w:color="auto" w:fill="auto"/>
          </w:tcPr>
          <w:p w14:paraId="64B74304"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3.2</w:t>
            </w:r>
            <w:r>
              <w:rPr>
                <w:rFonts w:eastAsia="Times New Roman"/>
                <w:sz w:val="18"/>
                <w:szCs w:val="18"/>
              </w:rPr>
              <w:tab/>
              <w:t>air pollution, noise, vibration, traffic, injuries, physical hazards, poor surface water quality due to runoff, erosion, sanitation?</w:t>
            </w:r>
          </w:p>
        </w:tc>
        <w:tc>
          <w:tcPr>
            <w:tcW w:w="833" w:type="dxa"/>
            <w:tcBorders>
              <w:bottom w:val="single" w:sz="4" w:space="0" w:color="auto"/>
            </w:tcBorders>
            <w:shd w:val="clear" w:color="auto" w:fill="auto"/>
          </w:tcPr>
          <w:p w14:paraId="6592D00F" w14:textId="0D16BCDA" w:rsidR="00B15134" w:rsidRPr="004B3E18" w:rsidRDefault="005A1B9D"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11D06A58" w14:textId="77777777" w:rsidTr="00941F2B">
        <w:tc>
          <w:tcPr>
            <w:tcW w:w="8635" w:type="dxa"/>
            <w:tcBorders>
              <w:bottom w:val="single" w:sz="4" w:space="0" w:color="auto"/>
            </w:tcBorders>
            <w:shd w:val="clear" w:color="auto" w:fill="auto"/>
          </w:tcPr>
          <w:p w14:paraId="05919A58"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3.3</w:t>
            </w:r>
            <w:r>
              <w:rPr>
                <w:rFonts w:eastAsia="Times New Roman"/>
                <w:sz w:val="18"/>
                <w:szCs w:val="18"/>
              </w:rPr>
              <w:tab/>
              <w:t xml:space="preserve">harm or losses due to </w:t>
            </w:r>
            <w:r w:rsidRPr="004B3E18">
              <w:rPr>
                <w:rFonts w:eastAsia="Times New Roman"/>
                <w:sz w:val="18"/>
                <w:szCs w:val="18"/>
              </w:rPr>
              <w:t xml:space="preserve">failure of structural elements of the </w:t>
            </w:r>
            <w:r>
              <w:rPr>
                <w:rFonts w:eastAsia="Times New Roman"/>
                <w:sz w:val="18"/>
                <w:szCs w:val="18"/>
              </w:rPr>
              <w:t>project</w:t>
            </w:r>
            <w:r w:rsidRPr="004B3E18">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3DDAE6AE" w14:textId="2E6A576D"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379EEDA3" w14:textId="77777777" w:rsidTr="00941F2B">
        <w:tc>
          <w:tcPr>
            <w:tcW w:w="8635" w:type="dxa"/>
            <w:tcBorders>
              <w:bottom w:val="single" w:sz="4" w:space="0" w:color="auto"/>
            </w:tcBorders>
            <w:shd w:val="clear" w:color="auto" w:fill="auto"/>
          </w:tcPr>
          <w:p w14:paraId="038C703D"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t xml:space="preserve">risks of </w:t>
            </w:r>
            <w:r w:rsidRPr="004B3E18">
              <w:rPr>
                <w:rFonts w:eastAsia="Times New Roman"/>
                <w:sz w:val="18"/>
                <w:szCs w:val="18"/>
              </w:rPr>
              <w:t>water-borne or other vector-borne diseases</w:t>
            </w:r>
            <w:r>
              <w:rPr>
                <w:rFonts w:eastAsia="Times New Roman"/>
                <w:sz w:val="18"/>
                <w:szCs w:val="18"/>
              </w:rPr>
              <w:t xml:space="preserve"> (e.g. temporary breeding habitats), </w:t>
            </w:r>
            <w:r w:rsidRPr="004B3E18">
              <w:rPr>
                <w:rFonts w:eastAsia="Times New Roman"/>
                <w:sz w:val="18"/>
                <w:szCs w:val="18"/>
              </w:rPr>
              <w:t xml:space="preserve">communicable </w:t>
            </w:r>
            <w:r>
              <w:rPr>
                <w:rFonts w:eastAsia="Times New Roman"/>
                <w:sz w:val="18"/>
                <w:szCs w:val="18"/>
              </w:rPr>
              <w:t>and noncommunicable diseases, nutritional disorders, mental health</w:t>
            </w:r>
            <w:r w:rsidRPr="004B3E18">
              <w:rPr>
                <w:rFonts w:eastAsia="Times New Roman"/>
                <w:sz w:val="18"/>
                <w:szCs w:val="18"/>
              </w:rPr>
              <w:t>?</w:t>
            </w:r>
          </w:p>
        </w:tc>
        <w:tc>
          <w:tcPr>
            <w:tcW w:w="833" w:type="dxa"/>
            <w:tcBorders>
              <w:bottom w:val="single" w:sz="4" w:space="0" w:color="auto"/>
            </w:tcBorders>
            <w:shd w:val="clear" w:color="auto" w:fill="auto"/>
          </w:tcPr>
          <w:p w14:paraId="3DBA8577" w14:textId="79F4A7EB"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5FD73A12" w14:textId="77777777" w:rsidTr="00941F2B">
        <w:tc>
          <w:tcPr>
            <w:tcW w:w="8635" w:type="dxa"/>
            <w:tcBorders>
              <w:bottom w:val="single" w:sz="4" w:space="0" w:color="auto"/>
            </w:tcBorders>
            <w:shd w:val="clear" w:color="auto" w:fill="auto"/>
          </w:tcPr>
          <w:p w14:paraId="670F6406"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3.4</w:t>
            </w:r>
            <w:r>
              <w:rPr>
                <w:rFonts w:eastAsia="Times New Roman"/>
                <w:sz w:val="18"/>
                <w:szCs w:val="18"/>
              </w:rPr>
              <w:tab/>
            </w:r>
            <w:r w:rsidRPr="004B3E18">
              <w:rPr>
                <w:sz w:val="18"/>
                <w:szCs w:val="18"/>
              </w:rPr>
              <w:t>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47D23E7" w14:textId="1D585165"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65D20401" w14:textId="77777777" w:rsidTr="00941F2B">
        <w:tc>
          <w:tcPr>
            <w:tcW w:w="8635" w:type="dxa"/>
            <w:tcBorders>
              <w:bottom w:val="single" w:sz="4" w:space="0" w:color="auto"/>
            </w:tcBorders>
            <w:shd w:val="clear" w:color="auto" w:fill="auto"/>
          </w:tcPr>
          <w:p w14:paraId="5EDBA69E" w14:textId="77777777" w:rsidR="00B15134" w:rsidRDefault="00B15134" w:rsidP="00941F2B">
            <w:pPr>
              <w:tabs>
                <w:tab w:val="left" w:pos="585"/>
              </w:tabs>
              <w:spacing w:before="60" w:after="60"/>
              <w:ind w:left="567" w:hanging="567"/>
              <w:rPr>
                <w:rFonts w:eastAsia="Times New Roman"/>
                <w:sz w:val="18"/>
                <w:szCs w:val="18"/>
              </w:rPr>
            </w:pPr>
            <w:r>
              <w:rPr>
                <w:rFonts w:eastAsia="Times New Roman"/>
                <w:sz w:val="18"/>
                <w:szCs w:val="18"/>
              </w:rPr>
              <w:t>3.8</w:t>
            </w:r>
            <w:r>
              <w:rPr>
                <w:rFonts w:eastAsia="Times New Roman"/>
                <w:sz w:val="18"/>
                <w:szCs w:val="18"/>
              </w:rPr>
              <w:tab/>
              <w:t>adverse impacts on ecosystems and ecosystem services relevant to communities’ health (e.g. food, surface water purification, natural buffers from flooding)?</w:t>
            </w:r>
          </w:p>
        </w:tc>
        <w:tc>
          <w:tcPr>
            <w:tcW w:w="833" w:type="dxa"/>
            <w:tcBorders>
              <w:bottom w:val="single" w:sz="4" w:space="0" w:color="auto"/>
            </w:tcBorders>
            <w:shd w:val="clear" w:color="auto" w:fill="auto"/>
          </w:tcPr>
          <w:p w14:paraId="2B93F2B0" w14:textId="44410502" w:rsidR="00B15134" w:rsidRPr="00007C83" w:rsidRDefault="00007C83" w:rsidP="00941F2B">
            <w:pPr>
              <w:tabs>
                <w:tab w:val="left" w:pos="585"/>
              </w:tabs>
              <w:spacing w:before="60" w:after="60"/>
              <w:ind w:left="567" w:hanging="567"/>
              <w:rPr>
                <w:rFonts w:eastAsia="Times New Roman"/>
                <w:sz w:val="18"/>
                <w:szCs w:val="18"/>
              </w:rPr>
            </w:pPr>
            <w:r w:rsidRPr="00007C83">
              <w:rPr>
                <w:rFonts w:eastAsia="Times New Roman"/>
                <w:sz w:val="18"/>
                <w:szCs w:val="18"/>
              </w:rPr>
              <w:t>NO</w:t>
            </w:r>
          </w:p>
        </w:tc>
      </w:tr>
      <w:tr w:rsidR="00B15134" w:rsidRPr="004B3E18" w14:paraId="59DB9083" w14:textId="77777777" w:rsidTr="00941F2B">
        <w:tc>
          <w:tcPr>
            <w:tcW w:w="8635" w:type="dxa"/>
            <w:tcBorders>
              <w:bottom w:val="single" w:sz="4" w:space="0" w:color="auto"/>
            </w:tcBorders>
            <w:shd w:val="clear" w:color="auto" w:fill="auto"/>
          </w:tcPr>
          <w:p w14:paraId="44F091CD"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3.9</w:t>
            </w:r>
            <w:r>
              <w:rPr>
                <w:rFonts w:eastAsia="Times New Roman"/>
                <w:sz w:val="18"/>
                <w:szCs w:val="18"/>
              </w:rPr>
              <w:tab/>
              <w:t>influx of project workers to project areas?</w:t>
            </w:r>
          </w:p>
        </w:tc>
        <w:tc>
          <w:tcPr>
            <w:tcW w:w="833" w:type="dxa"/>
            <w:tcBorders>
              <w:bottom w:val="single" w:sz="4" w:space="0" w:color="auto"/>
            </w:tcBorders>
            <w:shd w:val="clear" w:color="auto" w:fill="auto"/>
          </w:tcPr>
          <w:p w14:paraId="5C162D7A" w14:textId="79074E94" w:rsidR="00B15134" w:rsidRPr="00247771" w:rsidRDefault="008E2474" w:rsidP="00941F2B">
            <w:pPr>
              <w:tabs>
                <w:tab w:val="left" w:pos="585"/>
              </w:tabs>
              <w:spacing w:before="60" w:after="60"/>
              <w:ind w:left="567" w:hanging="567"/>
              <w:rPr>
                <w:rFonts w:eastAsia="Times New Roman"/>
                <w:sz w:val="18"/>
                <w:szCs w:val="18"/>
              </w:rPr>
            </w:pPr>
            <w:r w:rsidRPr="00247771">
              <w:rPr>
                <w:rFonts w:eastAsia="Times New Roman"/>
                <w:sz w:val="18"/>
                <w:szCs w:val="18"/>
              </w:rPr>
              <w:t>NO</w:t>
            </w:r>
          </w:p>
        </w:tc>
      </w:tr>
      <w:tr w:rsidR="00B15134" w:rsidRPr="004B3E18" w14:paraId="2A6EF531" w14:textId="77777777" w:rsidTr="00941F2B">
        <w:tc>
          <w:tcPr>
            <w:tcW w:w="8635" w:type="dxa"/>
            <w:tcBorders>
              <w:bottom w:val="single" w:sz="4" w:space="0" w:color="auto"/>
            </w:tcBorders>
            <w:shd w:val="clear" w:color="auto" w:fill="auto"/>
          </w:tcPr>
          <w:p w14:paraId="5743E0B5"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3.10</w:t>
            </w:r>
            <w:r>
              <w:rPr>
                <w:rFonts w:eastAsia="Times New Roman"/>
                <w:sz w:val="18"/>
                <w:szCs w:val="18"/>
              </w:rPr>
              <w:tab/>
              <w:t>engagement of security personnel to protect facilities and property or to support project activities?</w:t>
            </w:r>
          </w:p>
        </w:tc>
        <w:tc>
          <w:tcPr>
            <w:tcW w:w="833" w:type="dxa"/>
            <w:tcBorders>
              <w:bottom w:val="single" w:sz="4" w:space="0" w:color="auto"/>
            </w:tcBorders>
            <w:shd w:val="clear" w:color="auto" w:fill="auto"/>
          </w:tcPr>
          <w:p w14:paraId="621067E7" w14:textId="4D68E891"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74BA4B57" w14:textId="77777777" w:rsidTr="00941F2B">
        <w:trPr>
          <w:trHeight w:val="503"/>
        </w:trPr>
        <w:tc>
          <w:tcPr>
            <w:tcW w:w="8635" w:type="dxa"/>
            <w:tcBorders>
              <w:bottom w:val="single" w:sz="4" w:space="0" w:color="auto"/>
            </w:tcBorders>
            <w:shd w:val="clear" w:color="auto" w:fill="DBE5F1"/>
            <w:vAlign w:val="center"/>
          </w:tcPr>
          <w:p w14:paraId="7DC11E55"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t>Standard 4: Cultural Heritage</w:t>
            </w:r>
          </w:p>
        </w:tc>
        <w:tc>
          <w:tcPr>
            <w:tcW w:w="833" w:type="dxa"/>
            <w:tcBorders>
              <w:bottom w:val="single" w:sz="4" w:space="0" w:color="auto"/>
            </w:tcBorders>
            <w:shd w:val="clear" w:color="auto" w:fill="DBE5F1"/>
            <w:vAlign w:val="center"/>
          </w:tcPr>
          <w:p w14:paraId="74B5924B"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E14174" w14:paraId="07350D28" w14:textId="77777777" w:rsidTr="00941F2B">
        <w:tc>
          <w:tcPr>
            <w:tcW w:w="8635" w:type="dxa"/>
            <w:tcBorders>
              <w:bottom w:val="single" w:sz="4" w:space="0" w:color="auto"/>
            </w:tcBorders>
            <w:shd w:val="clear" w:color="auto" w:fill="auto"/>
          </w:tcPr>
          <w:p w14:paraId="29E951CD" w14:textId="77777777" w:rsidR="00B15134" w:rsidRPr="00E344B9" w:rsidRDefault="00B15134" w:rsidP="00941F2B">
            <w:pPr>
              <w:tabs>
                <w:tab w:val="left" w:pos="585"/>
              </w:tabs>
              <w:spacing w:before="60" w:after="60"/>
              <w:ind w:left="567" w:hanging="567"/>
              <w:rPr>
                <w:rFonts w:eastAsia="Times New Roman"/>
                <w:i/>
                <w:sz w:val="18"/>
                <w:szCs w:val="18"/>
              </w:rPr>
            </w:pPr>
            <w:r w:rsidRPr="007534EB">
              <w:rPr>
                <w:rFonts w:eastAsia="Times New Roman"/>
                <w:i/>
                <w:sz w:val="18"/>
                <w:szCs w:val="18"/>
              </w:rPr>
              <w:t xml:space="preserve">Would the </w:t>
            </w:r>
            <w:r>
              <w:rPr>
                <w:rFonts w:eastAsia="Times New Roman"/>
                <w:i/>
                <w:sz w:val="18"/>
                <w:szCs w:val="18"/>
              </w:rPr>
              <w:t>project</w:t>
            </w:r>
            <w:r w:rsidRPr="007534EB">
              <w:rPr>
                <w:rFonts w:eastAsia="Times New Roman"/>
                <w:i/>
                <w:sz w:val="18"/>
                <w:szCs w:val="18"/>
              </w:rPr>
              <w:t xml:space="preserve"> </w:t>
            </w:r>
            <w:r>
              <w:rPr>
                <w:rFonts w:eastAsia="Times New Roman"/>
                <w:i/>
                <w:sz w:val="18"/>
                <w:szCs w:val="18"/>
              </w:rPr>
              <w:t xml:space="preserve">potentially </w:t>
            </w:r>
            <w:r w:rsidRPr="00E344B9">
              <w:rPr>
                <w:rFonts w:eastAsia="Times New Roman"/>
                <w:i/>
                <w:sz w:val="18"/>
                <w:szCs w:val="18"/>
              </w:rPr>
              <w:t>involve</w:t>
            </w:r>
            <w:r>
              <w:rPr>
                <w:rFonts w:eastAsia="Times New Roman"/>
                <w:i/>
                <w:sz w:val="18"/>
                <w:szCs w:val="18"/>
              </w:rPr>
              <w:t xml:space="preserve"> or lead to</w:t>
            </w:r>
            <w:r w:rsidRPr="00E344B9">
              <w:rPr>
                <w:rFonts w:eastAsia="Times New Roman"/>
                <w:i/>
                <w:sz w:val="18"/>
                <w:szCs w:val="18"/>
              </w:rPr>
              <w:t>:</w:t>
            </w:r>
          </w:p>
        </w:tc>
        <w:tc>
          <w:tcPr>
            <w:tcW w:w="833" w:type="dxa"/>
            <w:tcBorders>
              <w:bottom w:val="single" w:sz="4" w:space="0" w:color="auto"/>
            </w:tcBorders>
            <w:shd w:val="clear" w:color="auto" w:fill="auto"/>
          </w:tcPr>
          <w:p w14:paraId="76F3EF6D" w14:textId="77777777" w:rsidR="00B15134" w:rsidRPr="00E14174" w:rsidRDefault="00B15134" w:rsidP="00941F2B">
            <w:pPr>
              <w:tabs>
                <w:tab w:val="left" w:pos="585"/>
              </w:tabs>
              <w:spacing w:before="60" w:after="60"/>
              <w:ind w:left="567" w:hanging="567"/>
              <w:rPr>
                <w:rFonts w:eastAsia="Times New Roman"/>
                <w:sz w:val="18"/>
                <w:szCs w:val="18"/>
              </w:rPr>
            </w:pPr>
          </w:p>
        </w:tc>
      </w:tr>
      <w:tr w:rsidR="00B15134" w:rsidRPr="003C46F8" w14:paraId="5A9B6890" w14:textId="77777777" w:rsidTr="00941F2B">
        <w:tc>
          <w:tcPr>
            <w:tcW w:w="8635" w:type="dxa"/>
            <w:tcBorders>
              <w:bottom w:val="single" w:sz="4" w:space="0" w:color="auto"/>
            </w:tcBorders>
            <w:shd w:val="clear" w:color="auto" w:fill="auto"/>
          </w:tcPr>
          <w:p w14:paraId="19466205" w14:textId="77777777" w:rsidR="00B15134" w:rsidRPr="00E344B9" w:rsidRDefault="00B15134" w:rsidP="00941F2B">
            <w:pPr>
              <w:tabs>
                <w:tab w:val="left" w:pos="585"/>
              </w:tabs>
              <w:spacing w:before="60" w:after="60"/>
              <w:ind w:left="567" w:hanging="567"/>
              <w:rPr>
                <w:rFonts w:eastAsia="Times New Roman"/>
                <w:sz w:val="18"/>
                <w:szCs w:val="18"/>
              </w:rPr>
            </w:pPr>
            <w:r>
              <w:rPr>
                <w:rFonts w:eastAsia="Times New Roman"/>
                <w:sz w:val="18"/>
                <w:szCs w:val="18"/>
              </w:rPr>
              <w:t>4.1</w:t>
            </w:r>
            <w:r>
              <w:rPr>
                <w:rFonts w:eastAsia="Times New Roman"/>
                <w:sz w:val="18"/>
                <w:szCs w:val="18"/>
              </w:rPr>
              <w:tab/>
              <w:t>activities adjacent to or within a Cultural Heritage site?</w:t>
            </w:r>
          </w:p>
        </w:tc>
        <w:tc>
          <w:tcPr>
            <w:tcW w:w="833" w:type="dxa"/>
            <w:tcBorders>
              <w:bottom w:val="single" w:sz="4" w:space="0" w:color="auto"/>
            </w:tcBorders>
            <w:shd w:val="clear" w:color="auto" w:fill="auto"/>
          </w:tcPr>
          <w:p w14:paraId="3C2B0CEB" w14:textId="542C5BB8" w:rsidR="00B15134" w:rsidRPr="00763145" w:rsidRDefault="00763145" w:rsidP="00941F2B">
            <w:pPr>
              <w:tabs>
                <w:tab w:val="left" w:pos="585"/>
              </w:tabs>
              <w:spacing w:before="60" w:after="60"/>
              <w:ind w:left="567" w:hanging="567"/>
              <w:rPr>
                <w:rFonts w:eastAsia="Times New Roman"/>
                <w:b/>
                <w:bCs/>
                <w:sz w:val="18"/>
                <w:szCs w:val="18"/>
              </w:rPr>
            </w:pPr>
            <w:r w:rsidRPr="00763145">
              <w:rPr>
                <w:rFonts w:eastAsia="Times New Roman"/>
                <w:b/>
                <w:bCs/>
                <w:sz w:val="18"/>
                <w:szCs w:val="18"/>
              </w:rPr>
              <w:t>YES</w:t>
            </w:r>
          </w:p>
        </w:tc>
      </w:tr>
      <w:tr w:rsidR="00B15134" w:rsidRPr="003C46F8" w14:paraId="478F2115" w14:textId="77777777" w:rsidTr="00941F2B">
        <w:tc>
          <w:tcPr>
            <w:tcW w:w="8635" w:type="dxa"/>
            <w:tcBorders>
              <w:bottom w:val="single" w:sz="4" w:space="0" w:color="auto"/>
            </w:tcBorders>
            <w:shd w:val="clear" w:color="auto" w:fill="auto"/>
          </w:tcPr>
          <w:p w14:paraId="17074A4F" w14:textId="77777777" w:rsidR="00B15134" w:rsidRPr="00E344B9" w:rsidRDefault="00B15134" w:rsidP="00941F2B">
            <w:pPr>
              <w:tabs>
                <w:tab w:val="left" w:pos="585"/>
              </w:tabs>
              <w:spacing w:before="60" w:after="60"/>
              <w:ind w:left="567" w:hanging="567"/>
              <w:rPr>
                <w:rFonts w:eastAsia="Times New Roman"/>
                <w:sz w:val="18"/>
                <w:szCs w:val="18"/>
              </w:rPr>
            </w:pPr>
            <w:r>
              <w:rPr>
                <w:rFonts w:eastAsia="Times New Roman"/>
                <w:sz w:val="18"/>
                <w:szCs w:val="18"/>
              </w:rPr>
              <w:t>4.2</w:t>
            </w:r>
            <w:r>
              <w:rPr>
                <w:rFonts w:eastAsia="Times New Roman"/>
                <w:sz w:val="18"/>
                <w:szCs w:val="18"/>
              </w:rPr>
              <w:tab/>
              <w:t>significant excavations, demolitions, movement of earth, flooding or other environmental changes?</w:t>
            </w:r>
          </w:p>
        </w:tc>
        <w:tc>
          <w:tcPr>
            <w:tcW w:w="833" w:type="dxa"/>
            <w:tcBorders>
              <w:bottom w:val="single" w:sz="4" w:space="0" w:color="auto"/>
            </w:tcBorders>
            <w:shd w:val="clear" w:color="auto" w:fill="auto"/>
          </w:tcPr>
          <w:p w14:paraId="0DBA850E" w14:textId="6FC366EB" w:rsidR="00B15134" w:rsidRPr="00E344B9"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43C408F1" w14:textId="77777777" w:rsidTr="00941F2B">
        <w:tc>
          <w:tcPr>
            <w:tcW w:w="8635" w:type="dxa"/>
            <w:tcBorders>
              <w:bottom w:val="single" w:sz="4" w:space="0" w:color="auto"/>
            </w:tcBorders>
            <w:shd w:val="clear" w:color="auto" w:fill="auto"/>
          </w:tcPr>
          <w:p w14:paraId="58F508E8"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4.</w:t>
            </w:r>
            <w:r>
              <w:rPr>
                <w:rFonts w:eastAsia="Times New Roman"/>
                <w:sz w:val="18"/>
                <w:szCs w:val="18"/>
              </w:rPr>
              <w:t>3</w:t>
            </w:r>
            <w:r w:rsidRPr="004B3E18">
              <w:rPr>
                <w:rFonts w:eastAsia="Times New Roman"/>
                <w:sz w:val="18"/>
                <w:szCs w:val="18"/>
              </w:rPr>
              <w:tab/>
              <w:t>adverse impact</w:t>
            </w:r>
            <w:r>
              <w:rPr>
                <w:rFonts w:eastAsia="Times New Roman"/>
                <w:sz w:val="18"/>
                <w:szCs w:val="18"/>
              </w:rPr>
              <w:t>s to</w:t>
            </w:r>
            <w:r w:rsidRPr="004B3E18">
              <w:rPr>
                <w:rFonts w:eastAsia="Times New Roman"/>
                <w:sz w:val="18"/>
                <w:szCs w:val="18"/>
              </w:rPr>
              <w:t xml:space="preserve"> sites, structures, or objects with historical, cultural, artistic, traditional or religious values or intangible forms of culture (e.g. knowledge, innovations, practices)? (Note: </w:t>
            </w:r>
            <w:r>
              <w:rPr>
                <w:rFonts w:eastAsia="Times New Roman"/>
                <w:sz w:val="18"/>
                <w:szCs w:val="18"/>
              </w:rPr>
              <w:t>project</w:t>
            </w:r>
            <w:r w:rsidRPr="004B3E18">
              <w:rPr>
                <w:rFonts w:eastAsia="Times New Roman"/>
                <w:sz w:val="18"/>
                <w:szCs w:val="18"/>
              </w:rPr>
              <w:t>s intended to protect and conserve Cultural Heritage may also have inadvertent adverse impacts)</w:t>
            </w:r>
          </w:p>
        </w:tc>
        <w:tc>
          <w:tcPr>
            <w:tcW w:w="833" w:type="dxa"/>
            <w:tcBorders>
              <w:bottom w:val="single" w:sz="4" w:space="0" w:color="auto"/>
            </w:tcBorders>
            <w:shd w:val="clear" w:color="auto" w:fill="auto"/>
          </w:tcPr>
          <w:p w14:paraId="4B6383CC" w14:textId="23EEA815" w:rsidR="00B15134" w:rsidRPr="006E7118" w:rsidRDefault="006E7118" w:rsidP="00941F2B">
            <w:pPr>
              <w:tabs>
                <w:tab w:val="left" w:pos="585"/>
              </w:tabs>
              <w:spacing w:before="60" w:after="60"/>
              <w:ind w:left="567" w:hanging="567"/>
              <w:rPr>
                <w:rFonts w:eastAsia="Times New Roman"/>
                <w:b/>
                <w:bCs/>
                <w:sz w:val="18"/>
                <w:szCs w:val="18"/>
              </w:rPr>
            </w:pPr>
            <w:r w:rsidRPr="006E7118">
              <w:rPr>
                <w:rFonts w:eastAsia="Times New Roman"/>
                <w:b/>
                <w:bCs/>
                <w:sz w:val="18"/>
                <w:szCs w:val="18"/>
              </w:rPr>
              <w:t>YES</w:t>
            </w:r>
          </w:p>
        </w:tc>
      </w:tr>
      <w:tr w:rsidR="00B15134" w:rsidRPr="004B3E18" w14:paraId="25713292" w14:textId="77777777" w:rsidTr="00941F2B">
        <w:tc>
          <w:tcPr>
            <w:tcW w:w="8635" w:type="dxa"/>
            <w:tcBorders>
              <w:bottom w:val="single" w:sz="4" w:space="0" w:color="auto"/>
            </w:tcBorders>
            <w:shd w:val="clear" w:color="auto" w:fill="auto"/>
          </w:tcPr>
          <w:p w14:paraId="5297EB9A" w14:textId="77777777" w:rsidR="00B15134" w:rsidRPr="004B3E18" w:rsidRDefault="00B15134" w:rsidP="00941F2B">
            <w:pPr>
              <w:tabs>
                <w:tab w:val="left" w:pos="585"/>
              </w:tabs>
              <w:spacing w:before="60" w:after="60"/>
              <w:ind w:left="567" w:hanging="567"/>
              <w:rPr>
                <w:rFonts w:eastAsia="Times New Roman"/>
                <w:b/>
                <w:sz w:val="18"/>
                <w:szCs w:val="18"/>
              </w:rPr>
            </w:pPr>
            <w:r w:rsidRPr="004B3E18">
              <w:rPr>
                <w:rFonts w:eastAsia="Times New Roman"/>
                <w:sz w:val="18"/>
                <w:szCs w:val="18"/>
              </w:rPr>
              <w:t>4.</w:t>
            </w:r>
            <w:r>
              <w:rPr>
                <w:rFonts w:eastAsia="Times New Roman"/>
                <w:sz w:val="18"/>
                <w:szCs w:val="18"/>
              </w:rPr>
              <w:t>4</w:t>
            </w:r>
            <w:r w:rsidRPr="004B3E18">
              <w:rPr>
                <w:rFonts w:eastAsia="Times New Roman"/>
                <w:sz w:val="18"/>
                <w:szCs w:val="18"/>
              </w:rPr>
              <w:tab/>
            </w:r>
            <w:r>
              <w:rPr>
                <w:rFonts w:eastAsia="Times New Roman"/>
                <w:sz w:val="18"/>
                <w:szCs w:val="18"/>
              </w:rPr>
              <w:t>alterations to landscapes and natural features with cultural significance?</w:t>
            </w:r>
          </w:p>
        </w:tc>
        <w:tc>
          <w:tcPr>
            <w:tcW w:w="833" w:type="dxa"/>
            <w:tcBorders>
              <w:bottom w:val="single" w:sz="4" w:space="0" w:color="auto"/>
            </w:tcBorders>
            <w:shd w:val="clear" w:color="auto" w:fill="auto"/>
          </w:tcPr>
          <w:p w14:paraId="29365BEC" w14:textId="12387C12" w:rsidR="00B15134" w:rsidRPr="00763145" w:rsidRDefault="00763145" w:rsidP="00941F2B">
            <w:pPr>
              <w:tabs>
                <w:tab w:val="left" w:pos="585"/>
              </w:tabs>
              <w:spacing w:before="60" w:after="60"/>
              <w:ind w:left="567" w:hanging="567"/>
              <w:rPr>
                <w:rFonts w:eastAsia="Times New Roman"/>
                <w:b/>
                <w:bCs/>
                <w:sz w:val="18"/>
                <w:szCs w:val="18"/>
              </w:rPr>
            </w:pPr>
            <w:r w:rsidRPr="00763145">
              <w:rPr>
                <w:rFonts w:eastAsia="Times New Roman"/>
                <w:b/>
                <w:bCs/>
                <w:sz w:val="18"/>
                <w:szCs w:val="18"/>
              </w:rPr>
              <w:t>YES</w:t>
            </w:r>
          </w:p>
        </w:tc>
      </w:tr>
      <w:tr w:rsidR="00B15134" w:rsidRPr="004B3E18" w14:paraId="2F17CE56" w14:textId="77777777" w:rsidTr="00941F2B">
        <w:tc>
          <w:tcPr>
            <w:tcW w:w="8635" w:type="dxa"/>
            <w:tcBorders>
              <w:bottom w:val="single" w:sz="4" w:space="0" w:color="auto"/>
            </w:tcBorders>
            <w:shd w:val="clear" w:color="auto" w:fill="auto"/>
          </w:tcPr>
          <w:p w14:paraId="02ADC99C"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4.5</w:t>
            </w:r>
            <w:r>
              <w:rPr>
                <w:rFonts w:eastAsia="Times New Roman"/>
                <w:sz w:val="18"/>
                <w:szCs w:val="18"/>
              </w:rPr>
              <w:tab/>
            </w:r>
            <w:r w:rsidRPr="004B3E18">
              <w:rPr>
                <w:rFonts w:eastAsia="Times New Roman"/>
                <w:sz w:val="18"/>
                <w:szCs w:val="18"/>
              </w:rPr>
              <w:t>utiliz</w:t>
            </w:r>
            <w:r>
              <w:rPr>
                <w:rFonts w:eastAsia="Times New Roman"/>
                <w:sz w:val="18"/>
                <w:szCs w:val="18"/>
              </w:rPr>
              <w:t xml:space="preserve">ation of </w:t>
            </w:r>
            <w:r w:rsidRPr="004B3E18">
              <w:rPr>
                <w:rFonts w:eastAsia="Times New Roman"/>
                <w:sz w:val="18"/>
                <w:szCs w:val="18"/>
              </w:rPr>
              <w:t>tangible and/or intangible forms</w:t>
            </w:r>
            <w:r>
              <w:rPr>
                <w:rFonts w:eastAsia="Times New Roman"/>
                <w:sz w:val="18"/>
                <w:szCs w:val="18"/>
              </w:rPr>
              <w:t xml:space="preserve"> (e.g. practices, traditional knowledge)</w:t>
            </w:r>
            <w:r w:rsidRPr="004B3E18">
              <w:rPr>
                <w:rFonts w:eastAsia="Times New Roman"/>
                <w:sz w:val="18"/>
                <w:szCs w:val="18"/>
              </w:rPr>
              <w:t xml:space="preserve"> of </w:t>
            </w:r>
            <w:r>
              <w:rPr>
                <w:rFonts w:eastAsia="Times New Roman"/>
                <w:sz w:val="18"/>
                <w:szCs w:val="18"/>
              </w:rPr>
              <w:t>C</w:t>
            </w:r>
            <w:r w:rsidRPr="004B3E18">
              <w:rPr>
                <w:rFonts w:eastAsia="Times New Roman"/>
                <w:sz w:val="18"/>
                <w:szCs w:val="18"/>
              </w:rPr>
              <w:t xml:space="preserve">ultural </w:t>
            </w:r>
            <w:r>
              <w:rPr>
                <w:rFonts w:eastAsia="Times New Roman"/>
                <w:sz w:val="18"/>
                <w:szCs w:val="18"/>
              </w:rPr>
              <w:t>H</w:t>
            </w:r>
            <w:r w:rsidRPr="004B3E18">
              <w:rPr>
                <w:rFonts w:eastAsia="Times New Roman"/>
                <w:sz w:val="18"/>
                <w:szCs w:val="18"/>
              </w:rPr>
              <w:t>eritage for commercial or other purposes</w:t>
            </w:r>
            <w:r>
              <w:rPr>
                <w:rFonts w:eastAsia="Times New Roman"/>
                <w:sz w:val="18"/>
                <w:szCs w:val="18"/>
              </w:rPr>
              <w:t>?</w:t>
            </w:r>
          </w:p>
        </w:tc>
        <w:tc>
          <w:tcPr>
            <w:tcW w:w="833" w:type="dxa"/>
            <w:tcBorders>
              <w:bottom w:val="single" w:sz="4" w:space="0" w:color="auto"/>
            </w:tcBorders>
            <w:shd w:val="clear" w:color="auto" w:fill="auto"/>
          </w:tcPr>
          <w:p w14:paraId="601C0C7C" w14:textId="42707EF1"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0B65EFCC" w14:textId="77777777" w:rsidTr="00941F2B">
        <w:trPr>
          <w:trHeight w:val="566"/>
        </w:trPr>
        <w:tc>
          <w:tcPr>
            <w:tcW w:w="8635" w:type="dxa"/>
            <w:tcBorders>
              <w:bottom w:val="single" w:sz="4" w:space="0" w:color="auto"/>
            </w:tcBorders>
            <w:shd w:val="clear" w:color="auto" w:fill="DBE5F1"/>
            <w:vAlign w:val="center"/>
          </w:tcPr>
          <w:p w14:paraId="3F538931"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t>Standard 5: Displacement and Resettlement</w:t>
            </w:r>
          </w:p>
        </w:tc>
        <w:tc>
          <w:tcPr>
            <w:tcW w:w="833" w:type="dxa"/>
            <w:tcBorders>
              <w:bottom w:val="single" w:sz="4" w:space="0" w:color="auto"/>
            </w:tcBorders>
            <w:shd w:val="clear" w:color="auto" w:fill="DBE5F1"/>
            <w:vAlign w:val="center"/>
          </w:tcPr>
          <w:p w14:paraId="02C2EF60"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1C35FF" w14:paraId="59BC2814" w14:textId="77777777" w:rsidTr="00941F2B">
        <w:tc>
          <w:tcPr>
            <w:tcW w:w="8635" w:type="dxa"/>
            <w:tcBorders>
              <w:bottom w:val="single" w:sz="4" w:space="0" w:color="auto"/>
            </w:tcBorders>
            <w:shd w:val="clear" w:color="auto" w:fill="auto"/>
          </w:tcPr>
          <w:p w14:paraId="60AD283F" w14:textId="77777777" w:rsidR="00B15134" w:rsidRPr="00E344B9" w:rsidRDefault="00B15134" w:rsidP="00941F2B">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w:t>
            </w:r>
            <w:r>
              <w:rPr>
                <w:i/>
                <w:sz w:val="18"/>
                <w:szCs w:val="18"/>
                <w:lang w:eastAsia="en-US"/>
              </w:rPr>
              <w:t>potentially involve or lead to</w:t>
            </w:r>
            <w:r w:rsidRPr="00E344B9">
              <w:rPr>
                <w:i/>
                <w:sz w:val="18"/>
                <w:szCs w:val="18"/>
                <w:lang w:eastAsia="en-US"/>
              </w:rPr>
              <w:t>:</w:t>
            </w:r>
          </w:p>
        </w:tc>
        <w:tc>
          <w:tcPr>
            <w:tcW w:w="833" w:type="dxa"/>
            <w:tcBorders>
              <w:bottom w:val="single" w:sz="4" w:space="0" w:color="auto"/>
            </w:tcBorders>
            <w:shd w:val="clear" w:color="auto" w:fill="auto"/>
          </w:tcPr>
          <w:p w14:paraId="6DEDE020" w14:textId="77777777" w:rsidR="00B15134" w:rsidRPr="00E344B9" w:rsidRDefault="00B15134" w:rsidP="00941F2B">
            <w:pPr>
              <w:tabs>
                <w:tab w:val="left" w:pos="585"/>
              </w:tabs>
              <w:spacing w:before="60" w:after="60"/>
              <w:ind w:left="567" w:hanging="567"/>
              <w:rPr>
                <w:rFonts w:eastAsia="Times New Roman"/>
                <w:i/>
                <w:sz w:val="18"/>
                <w:szCs w:val="18"/>
              </w:rPr>
            </w:pPr>
          </w:p>
        </w:tc>
      </w:tr>
      <w:tr w:rsidR="00B15134" w:rsidRPr="004B3E18" w14:paraId="7232767E" w14:textId="77777777" w:rsidTr="00941F2B">
        <w:tc>
          <w:tcPr>
            <w:tcW w:w="8635" w:type="dxa"/>
            <w:tcBorders>
              <w:bottom w:val="single" w:sz="4" w:space="0" w:color="auto"/>
            </w:tcBorders>
            <w:shd w:val="clear" w:color="auto" w:fill="auto"/>
          </w:tcPr>
          <w:p w14:paraId="225A7C3B" w14:textId="77777777" w:rsidR="00B15134" w:rsidRPr="004B3E18" w:rsidRDefault="00B15134" w:rsidP="00941F2B">
            <w:pPr>
              <w:tabs>
                <w:tab w:val="left" w:pos="585"/>
              </w:tabs>
              <w:spacing w:before="60" w:after="60"/>
              <w:ind w:left="567" w:hanging="567"/>
              <w:rPr>
                <w:rFonts w:eastAsia="Times New Roman"/>
                <w:b/>
                <w:sz w:val="18"/>
                <w:szCs w:val="18"/>
              </w:rPr>
            </w:pPr>
            <w:r w:rsidRPr="004B3E18">
              <w:rPr>
                <w:sz w:val="18"/>
                <w:szCs w:val="18"/>
                <w:lang w:eastAsia="en-US"/>
              </w:rPr>
              <w:t>5.1</w:t>
            </w:r>
            <w:r w:rsidRPr="004B3E18">
              <w:rPr>
                <w:sz w:val="18"/>
                <w:szCs w:val="18"/>
                <w:lang w:eastAsia="en-US"/>
              </w:rPr>
              <w:tab/>
              <w:t>temporary or permanent and full or partial physical displacement</w:t>
            </w:r>
            <w:r>
              <w:rPr>
                <w:sz w:val="18"/>
                <w:szCs w:val="18"/>
                <w:lang w:eastAsia="en-US"/>
              </w:rPr>
              <w:t xml:space="preserve"> (including people without legally recognizable claims to land)</w:t>
            </w:r>
            <w:r w:rsidRPr="004B3E18">
              <w:rPr>
                <w:sz w:val="18"/>
                <w:szCs w:val="18"/>
                <w:lang w:eastAsia="en-US"/>
              </w:rPr>
              <w:t>?</w:t>
            </w:r>
          </w:p>
        </w:tc>
        <w:tc>
          <w:tcPr>
            <w:tcW w:w="833" w:type="dxa"/>
            <w:tcBorders>
              <w:bottom w:val="single" w:sz="4" w:space="0" w:color="auto"/>
            </w:tcBorders>
            <w:shd w:val="clear" w:color="auto" w:fill="auto"/>
          </w:tcPr>
          <w:p w14:paraId="045CABAB" w14:textId="798C7B23"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46520AE0" w14:textId="77777777" w:rsidTr="00941F2B">
        <w:tc>
          <w:tcPr>
            <w:tcW w:w="8635" w:type="dxa"/>
            <w:tcBorders>
              <w:bottom w:val="single" w:sz="4" w:space="0" w:color="auto"/>
            </w:tcBorders>
            <w:shd w:val="clear" w:color="auto" w:fill="auto"/>
          </w:tcPr>
          <w:p w14:paraId="14F8A288" w14:textId="77777777" w:rsidR="00B15134" w:rsidRPr="004B3E18" w:rsidRDefault="00B15134" w:rsidP="00941F2B">
            <w:pPr>
              <w:tabs>
                <w:tab w:val="left" w:pos="585"/>
              </w:tabs>
              <w:spacing w:before="60" w:after="60"/>
              <w:ind w:left="567" w:hanging="567"/>
              <w:rPr>
                <w:rFonts w:eastAsia="Times New Roman"/>
                <w:b/>
                <w:sz w:val="18"/>
                <w:szCs w:val="18"/>
              </w:rPr>
            </w:pPr>
            <w:r w:rsidRPr="004B3E18">
              <w:rPr>
                <w:sz w:val="18"/>
                <w:szCs w:val="18"/>
                <w:lang w:eastAsia="en-US"/>
              </w:rPr>
              <w:t>5.2</w:t>
            </w:r>
            <w:r w:rsidRPr="004B3E18">
              <w:rPr>
                <w:sz w:val="18"/>
                <w:szCs w:val="18"/>
                <w:lang w:eastAsia="en-US"/>
              </w:rPr>
              <w:tab/>
              <w:t xml:space="preserve">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217FFE78" w14:textId="7485B156"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52D23FF5" w14:textId="77777777" w:rsidTr="00941F2B">
        <w:tc>
          <w:tcPr>
            <w:tcW w:w="8635" w:type="dxa"/>
            <w:tcBorders>
              <w:bottom w:val="single" w:sz="4" w:space="0" w:color="auto"/>
            </w:tcBorders>
            <w:shd w:val="clear" w:color="auto" w:fill="auto"/>
          </w:tcPr>
          <w:p w14:paraId="5477FF93" w14:textId="77777777" w:rsidR="00B15134" w:rsidRPr="004B3E18" w:rsidRDefault="00B15134" w:rsidP="00941F2B">
            <w:pPr>
              <w:tabs>
                <w:tab w:val="left" w:pos="585"/>
              </w:tabs>
              <w:spacing w:before="60" w:after="60"/>
              <w:ind w:left="567" w:hanging="567"/>
              <w:rPr>
                <w:sz w:val="18"/>
                <w:szCs w:val="18"/>
                <w:lang w:eastAsia="en-US"/>
              </w:rPr>
            </w:pPr>
            <w:r w:rsidRPr="004B3E18">
              <w:rPr>
                <w:rFonts w:eastAsia="Times New Roman"/>
                <w:sz w:val="18"/>
                <w:szCs w:val="18"/>
              </w:rPr>
              <w:t>5.3</w:t>
            </w:r>
            <w:r w:rsidRPr="004B3E18">
              <w:rPr>
                <w:rFonts w:eastAsia="Times New Roman"/>
                <w:sz w:val="18"/>
                <w:szCs w:val="18"/>
              </w:rPr>
              <w:tab/>
            </w:r>
            <w:r>
              <w:rPr>
                <w:rFonts w:eastAsia="Times New Roman"/>
                <w:sz w:val="18"/>
                <w:szCs w:val="18"/>
              </w:rPr>
              <w:t xml:space="preserve">risk of </w:t>
            </w:r>
            <w:r w:rsidRPr="004B3E18">
              <w:rPr>
                <w:rFonts w:eastAsia="Times New Roman"/>
                <w:sz w:val="18"/>
                <w:szCs w:val="18"/>
              </w:rPr>
              <w:t>forced evictions?</w:t>
            </w:r>
            <w:r w:rsidRPr="004B3E18">
              <w:rPr>
                <w:rStyle w:val="FootnoteReference"/>
                <w:rFonts w:eastAsia="Times New Roman"/>
                <w:szCs w:val="18"/>
              </w:rPr>
              <w:footnoteReference w:id="24"/>
            </w:r>
          </w:p>
        </w:tc>
        <w:tc>
          <w:tcPr>
            <w:tcW w:w="833" w:type="dxa"/>
            <w:tcBorders>
              <w:bottom w:val="single" w:sz="4" w:space="0" w:color="auto"/>
            </w:tcBorders>
            <w:shd w:val="clear" w:color="auto" w:fill="auto"/>
          </w:tcPr>
          <w:p w14:paraId="1A94A031" w14:textId="09A8C4ED"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33E303F4" w14:textId="77777777" w:rsidTr="00941F2B">
        <w:tc>
          <w:tcPr>
            <w:tcW w:w="8635" w:type="dxa"/>
            <w:tcBorders>
              <w:bottom w:val="single" w:sz="4" w:space="0" w:color="auto"/>
            </w:tcBorders>
            <w:shd w:val="clear" w:color="auto" w:fill="auto"/>
          </w:tcPr>
          <w:p w14:paraId="66EC70C5" w14:textId="77777777" w:rsidR="00B15134" w:rsidRPr="004B3E18" w:rsidRDefault="00B15134" w:rsidP="00941F2B">
            <w:pPr>
              <w:tabs>
                <w:tab w:val="left" w:pos="585"/>
              </w:tabs>
              <w:spacing w:before="60" w:after="60"/>
              <w:ind w:left="567" w:hanging="567"/>
              <w:rPr>
                <w:rFonts w:eastAsia="Times New Roman"/>
                <w:sz w:val="18"/>
                <w:szCs w:val="18"/>
              </w:rPr>
            </w:pPr>
            <w:r w:rsidRPr="004B3E18">
              <w:rPr>
                <w:rFonts w:eastAsia="Times New Roman"/>
                <w:sz w:val="18"/>
                <w:szCs w:val="18"/>
              </w:rPr>
              <w:t>5.4</w:t>
            </w:r>
            <w:r w:rsidRPr="004B3E18">
              <w:rPr>
                <w:rFonts w:eastAsia="Times New Roman"/>
                <w:sz w:val="18"/>
                <w:szCs w:val="18"/>
              </w:rPr>
              <w:tab/>
            </w:r>
            <w:r>
              <w:rPr>
                <w:rFonts w:eastAsia="Times New Roman"/>
                <w:sz w:val="18"/>
                <w:szCs w:val="18"/>
              </w:rPr>
              <w:t>impacts on or changes to</w:t>
            </w:r>
            <w:r w:rsidRPr="004B3E18">
              <w:rPr>
                <w:rFonts w:eastAsia="Times New Roman"/>
                <w:sz w:val="18"/>
                <w:szCs w:val="18"/>
              </w:rPr>
              <w:t xml:space="preserve"> land tenure arrangements and/or community based property rights/customary rights to land, territories and/or resources? </w:t>
            </w:r>
          </w:p>
        </w:tc>
        <w:tc>
          <w:tcPr>
            <w:tcW w:w="833" w:type="dxa"/>
            <w:tcBorders>
              <w:bottom w:val="single" w:sz="4" w:space="0" w:color="auto"/>
            </w:tcBorders>
            <w:shd w:val="clear" w:color="auto" w:fill="auto"/>
          </w:tcPr>
          <w:p w14:paraId="17AF1C72" w14:textId="4814EEF2" w:rsidR="00B15134" w:rsidRPr="00007C83" w:rsidRDefault="00960566" w:rsidP="00941F2B">
            <w:pPr>
              <w:tabs>
                <w:tab w:val="left" w:pos="585"/>
              </w:tabs>
              <w:spacing w:before="60" w:after="60"/>
              <w:ind w:left="567" w:hanging="567"/>
              <w:rPr>
                <w:rFonts w:eastAsia="Times New Roman"/>
                <w:b/>
                <w:bCs/>
                <w:sz w:val="18"/>
                <w:szCs w:val="18"/>
              </w:rPr>
            </w:pPr>
            <w:r>
              <w:rPr>
                <w:rFonts w:eastAsia="Times New Roman"/>
                <w:b/>
                <w:bCs/>
                <w:sz w:val="18"/>
                <w:szCs w:val="18"/>
              </w:rPr>
              <w:t>YES</w:t>
            </w:r>
          </w:p>
        </w:tc>
      </w:tr>
      <w:tr w:rsidR="00B15134" w:rsidRPr="004B3E18" w14:paraId="47C51CCF" w14:textId="77777777" w:rsidTr="00941F2B">
        <w:trPr>
          <w:trHeight w:val="584"/>
        </w:trPr>
        <w:tc>
          <w:tcPr>
            <w:tcW w:w="8635" w:type="dxa"/>
            <w:tcBorders>
              <w:bottom w:val="single" w:sz="4" w:space="0" w:color="auto"/>
            </w:tcBorders>
            <w:shd w:val="clear" w:color="auto" w:fill="DBE5F1"/>
            <w:vAlign w:val="center"/>
          </w:tcPr>
          <w:p w14:paraId="271B6682" w14:textId="77777777" w:rsidR="00B15134" w:rsidRPr="004B3E18" w:rsidRDefault="00B15134" w:rsidP="00941F2B">
            <w:pPr>
              <w:tabs>
                <w:tab w:val="left" w:pos="0"/>
                <w:tab w:val="left" w:pos="555"/>
              </w:tabs>
              <w:spacing w:before="60" w:after="60"/>
              <w:rPr>
                <w:rFonts w:eastAsia="Times New Roman"/>
                <w:b/>
                <w:sz w:val="18"/>
                <w:szCs w:val="18"/>
              </w:rPr>
            </w:pPr>
            <w:r w:rsidRPr="004B3E18">
              <w:rPr>
                <w:rFonts w:eastAsia="Times New Roman"/>
                <w:b/>
                <w:sz w:val="18"/>
                <w:szCs w:val="18"/>
              </w:rPr>
              <w:t>Standard 6: Indigenous Peoples</w:t>
            </w:r>
          </w:p>
        </w:tc>
        <w:tc>
          <w:tcPr>
            <w:tcW w:w="833" w:type="dxa"/>
            <w:tcBorders>
              <w:bottom w:val="single" w:sz="4" w:space="0" w:color="auto"/>
            </w:tcBorders>
            <w:shd w:val="clear" w:color="auto" w:fill="DBE5F1"/>
            <w:vAlign w:val="center"/>
          </w:tcPr>
          <w:p w14:paraId="61384BE9"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3C7D05" w14:paraId="31B511A2" w14:textId="77777777" w:rsidTr="00941F2B">
        <w:tc>
          <w:tcPr>
            <w:tcW w:w="8635" w:type="dxa"/>
            <w:tcBorders>
              <w:bottom w:val="single" w:sz="4" w:space="0" w:color="auto"/>
            </w:tcBorders>
            <w:shd w:val="clear" w:color="auto" w:fill="auto"/>
          </w:tcPr>
          <w:p w14:paraId="6FEF1201" w14:textId="77777777" w:rsidR="00B15134" w:rsidRPr="00E344B9" w:rsidRDefault="00B15134" w:rsidP="00941F2B">
            <w:pPr>
              <w:tabs>
                <w:tab w:val="left" w:pos="585"/>
              </w:tabs>
              <w:spacing w:before="60" w:after="60"/>
              <w:ind w:left="567" w:hanging="567"/>
              <w:rPr>
                <w:i/>
                <w:sz w:val="18"/>
                <w:szCs w:val="18"/>
                <w:lang w:eastAsia="en-US"/>
              </w:rPr>
            </w:pPr>
            <w:r>
              <w:rPr>
                <w:i/>
                <w:sz w:val="18"/>
                <w:szCs w:val="18"/>
                <w:lang w:eastAsia="en-US"/>
              </w:rPr>
              <w:t>Would the project potentially involve or lead to:</w:t>
            </w:r>
            <w:r w:rsidRPr="00E344B9">
              <w:rPr>
                <w:i/>
                <w:sz w:val="18"/>
                <w:szCs w:val="18"/>
                <w:lang w:eastAsia="en-US"/>
              </w:rPr>
              <w:t xml:space="preserve"> </w:t>
            </w:r>
          </w:p>
        </w:tc>
        <w:tc>
          <w:tcPr>
            <w:tcW w:w="833" w:type="dxa"/>
            <w:tcBorders>
              <w:bottom w:val="single" w:sz="4" w:space="0" w:color="auto"/>
            </w:tcBorders>
            <w:shd w:val="clear" w:color="auto" w:fill="auto"/>
          </w:tcPr>
          <w:p w14:paraId="4192A447" w14:textId="77777777" w:rsidR="00B15134" w:rsidRPr="00E344B9" w:rsidRDefault="00B15134" w:rsidP="00941F2B">
            <w:pPr>
              <w:tabs>
                <w:tab w:val="left" w:pos="585"/>
              </w:tabs>
              <w:spacing w:before="60" w:after="60"/>
              <w:ind w:left="567" w:hanging="567"/>
              <w:rPr>
                <w:rFonts w:eastAsia="Times New Roman"/>
                <w:i/>
                <w:sz w:val="18"/>
                <w:szCs w:val="18"/>
              </w:rPr>
            </w:pPr>
          </w:p>
        </w:tc>
      </w:tr>
      <w:tr w:rsidR="00B15134" w:rsidRPr="006B3B97" w14:paraId="650323C3" w14:textId="77777777" w:rsidTr="00941F2B">
        <w:tc>
          <w:tcPr>
            <w:tcW w:w="8635" w:type="dxa"/>
            <w:tcBorders>
              <w:bottom w:val="single" w:sz="4" w:space="0" w:color="auto"/>
            </w:tcBorders>
            <w:shd w:val="clear" w:color="auto" w:fill="auto"/>
          </w:tcPr>
          <w:p w14:paraId="0A724587" w14:textId="77777777" w:rsidR="00B15134" w:rsidRPr="006B3B97" w:rsidRDefault="00B15134" w:rsidP="00941F2B">
            <w:pPr>
              <w:tabs>
                <w:tab w:val="left" w:pos="585"/>
              </w:tabs>
              <w:spacing w:before="60" w:after="60"/>
              <w:ind w:left="567" w:hanging="567"/>
              <w:rPr>
                <w:sz w:val="18"/>
                <w:szCs w:val="18"/>
                <w:lang w:eastAsia="en-US"/>
              </w:rPr>
            </w:pPr>
            <w:r w:rsidRPr="006B3B97">
              <w:rPr>
                <w:sz w:val="18"/>
                <w:szCs w:val="18"/>
                <w:lang w:eastAsia="en-US"/>
              </w:rPr>
              <w:t>6.1</w:t>
            </w:r>
            <w:r w:rsidRPr="006B3B97">
              <w:rPr>
                <w:sz w:val="18"/>
                <w:szCs w:val="18"/>
                <w:lang w:eastAsia="en-US"/>
              </w:rPr>
              <w:tab/>
            </w:r>
            <w:r>
              <w:rPr>
                <w:sz w:val="18"/>
                <w:szCs w:val="18"/>
                <w:lang w:eastAsia="en-US"/>
              </w:rPr>
              <w:t xml:space="preserve">areas where </w:t>
            </w:r>
            <w:r w:rsidRPr="006B3B97">
              <w:rPr>
                <w:sz w:val="18"/>
                <w:szCs w:val="18"/>
                <w:lang w:eastAsia="en-US"/>
              </w:rPr>
              <w:t xml:space="preserve">indigenous peoples </w:t>
            </w:r>
            <w:r>
              <w:rPr>
                <w:sz w:val="18"/>
                <w:szCs w:val="18"/>
                <w:lang w:eastAsia="en-US"/>
              </w:rPr>
              <w:t xml:space="preserve">are </w:t>
            </w:r>
            <w:r w:rsidRPr="006B3B97">
              <w:rPr>
                <w:sz w:val="18"/>
                <w:szCs w:val="18"/>
                <w:lang w:eastAsia="en-US"/>
              </w:rPr>
              <w:t xml:space="preserve">present (including </w:t>
            </w:r>
            <w:r>
              <w:rPr>
                <w:sz w:val="18"/>
                <w:szCs w:val="18"/>
                <w:lang w:eastAsia="en-US"/>
              </w:rPr>
              <w:t>project</w:t>
            </w:r>
            <w:r w:rsidRPr="006B3B97">
              <w:rPr>
                <w:sz w:val="18"/>
                <w:szCs w:val="18"/>
                <w:lang w:eastAsia="en-US"/>
              </w:rPr>
              <w:t xml:space="preserve"> area of influence)?</w:t>
            </w:r>
          </w:p>
        </w:tc>
        <w:tc>
          <w:tcPr>
            <w:tcW w:w="833" w:type="dxa"/>
            <w:tcBorders>
              <w:bottom w:val="single" w:sz="4" w:space="0" w:color="auto"/>
            </w:tcBorders>
            <w:shd w:val="clear" w:color="auto" w:fill="auto"/>
          </w:tcPr>
          <w:p w14:paraId="5CE1FF11" w14:textId="4A1F0DFC"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5FF6110" w14:textId="77777777" w:rsidTr="00941F2B">
        <w:tc>
          <w:tcPr>
            <w:tcW w:w="8635" w:type="dxa"/>
            <w:tcBorders>
              <w:bottom w:val="single" w:sz="4" w:space="0" w:color="auto"/>
            </w:tcBorders>
            <w:shd w:val="clear" w:color="auto" w:fill="auto"/>
          </w:tcPr>
          <w:p w14:paraId="447FE1F5"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6.2</w:t>
            </w:r>
            <w:r w:rsidRPr="004B3E18">
              <w:rPr>
                <w:sz w:val="18"/>
                <w:szCs w:val="18"/>
                <w:lang w:eastAsia="en-US"/>
              </w:rPr>
              <w:tab/>
            </w:r>
            <w:r>
              <w:rPr>
                <w:sz w:val="18"/>
                <w:szCs w:val="18"/>
                <w:lang w:eastAsia="en-US"/>
              </w:rPr>
              <w:t xml:space="preserve">activities </w:t>
            </w:r>
            <w:r w:rsidRPr="004B3E18">
              <w:rPr>
                <w:sz w:val="18"/>
                <w:szCs w:val="18"/>
                <w:lang w:eastAsia="en-US"/>
              </w:rPr>
              <w:t>located on lands and territories claimed by indigenous peoples?</w:t>
            </w:r>
          </w:p>
        </w:tc>
        <w:tc>
          <w:tcPr>
            <w:tcW w:w="833" w:type="dxa"/>
            <w:tcBorders>
              <w:bottom w:val="single" w:sz="4" w:space="0" w:color="auto"/>
            </w:tcBorders>
            <w:shd w:val="clear" w:color="auto" w:fill="auto"/>
          </w:tcPr>
          <w:p w14:paraId="790C3FFA" w14:textId="2EC62BF0"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9209C7C" w14:textId="77777777" w:rsidTr="00941F2B">
        <w:tc>
          <w:tcPr>
            <w:tcW w:w="8635" w:type="dxa"/>
            <w:tcBorders>
              <w:bottom w:val="single" w:sz="4" w:space="0" w:color="auto"/>
            </w:tcBorders>
            <w:shd w:val="clear" w:color="auto" w:fill="auto"/>
          </w:tcPr>
          <w:p w14:paraId="113B9DC6" w14:textId="77777777" w:rsidR="00B15134" w:rsidRPr="00D055E7" w:rsidRDefault="00B15134" w:rsidP="00941F2B">
            <w:pPr>
              <w:tabs>
                <w:tab w:val="left" w:pos="585"/>
              </w:tabs>
              <w:spacing w:before="60" w:after="60"/>
              <w:ind w:left="567" w:hanging="567"/>
              <w:rPr>
                <w:sz w:val="18"/>
                <w:szCs w:val="18"/>
                <w:lang w:eastAsia="en-US"/>
              </w:rPr>
            </w:pPr>
            <w:r w:rsidRPr="004B3E18">
              <w:rPr>
                <w:sz w:val="18"/>
                <w:szCs w:val="18"/>
                <w:lang w:eastAsia="en-US"/>
              </w:rPr>
              <w:lastRenderedPageBreak/>
              <w:t>6.3</w:t>
            </w:r>
            <w:r w:rsidRPr="004B3E18">
              <w:rPr>
                <w:sz w:val="18"/>
                <w:szCs w:val="18"/>
                <w:lang w:eastAsia="en-US"/>
              </w:rPr>
              <w:tab/>
            </w:r>
            <w:r>
              <w:rPr>
                <w:sz w:val="18"/>
                <w:szCs w:val="18"/>
                <w:lang w:eastAsia="en-US"/>
              </w:rPr>
              <w:t>impacts (positive or negative) to</w:t>
            </w:r>
            <w:r w:rsidRPr="00D055E7">
              <w:rPr>
                <w:sz w:val="18"/>
                <w:szCs w:val="18"/>
                <w:lang w:eastAsia="en-US"/>
              </w:rPr>
              <w:t xml:space="preserve"> the human rights, lands, natural resources, territories, and traditional livelihoods of indigenous peoples (regardless of whether indigenous peoples possess the legal titles to such areas, whether the </w:t>
            </w:r>
            <w:r>
              <w:rPr>
                <w:sz w:val="18"/>
                <w:szCs w:val="18"/>
                <w:lang w:eastAsia="en-US"/>
              </w:rPr>
              <w:t>project</w:t>
            </w:r>
            <w:r w:rsidRPr="00D055E7">
              <w:rPr>
                <w:sz w:val="18"/>
                <w:szCs w:val="18"/>
                <w:lang w:eastAsia="en-US"/>
              </w:rPr>
              <w:t xml:space="preserve"> is located within or outside of the lands and territories inhabited by the affected peoples, or whether the indigenous peoples are recognized as indigenous peoples by the country in question)? </w:t>
            </w:r>
          </w:p>
          <w:p w14:paraId="37206B2E" w14:textId="77777777" w:rsidR="00B15134" w:rsidRPr="004B3E18" w:rsidRDefault="00B15134" w:rsidP="00941F2B">
            <w:pPr>
              <w:tabs>
                <w:tab w:val="left" w:pos="630"/>
              </w:tabs>
              <w:spacing w:before="60" w:after="60"/>
              <w:ind w:left="630"/>
              <w:rPr>
                <w:sz w:val="18"/>
                <w:szCs w:val="18"/>
                <w:lang w:eastAsia="en-US"/>
              </w:rPr>
            </w:pPr>
            <w:r w:rsidRPr="00D055E7">
              <w:rPr>
                <w:rFonts w:eastAsia="Times New Roman"/>
                <w:i/>
                <w:sz w:val="18"/>
                <w:szCs w:val="18"/>
              </w:rPr>
              <w:t xml:space="preserve">If the answer to screening question 6.3 is “yes”, </w:t>
            </w:r>
            <w:r>
              <w:rPr>
                <w:rFonts w:eastAsia="Times New Roman"/>
                <w:i/>
                <w:sz w:val="18"/>
                <w:szCs w:val="18"/>
              </w:rPr>
              <w:t xml:space="preserve">then </w:t>
            </w:r>
            <w:r w:rsidRPr="00D055E7">
              <w:rPr>
                <w:rFonts w:eastAsia="Times New Roman"/>
                <w:i/>
                <w:sz w:val="18"/>
                <w:szCs w:val="18"/>
              </w:rPr>
              <w:t xml:space="preserve">the potential risk impacts are considered </w:t>
            </w:r>
            <w:r>
              <w:rPr>
                <w:rFonts w:eastAsia="Times New Roman"/>
                <w:i/>
                <w:sz w:val="18"/>
                <w:szCs w:val="18"/>
              </w:rPr>
              <w:t>significant</w:t>
            </w:r>
            <w:r w:rsidRPr="00D055E7">
              <w:rPr>
                <w:rFonts w:eastAsia="Times New Roman"/>
                <w:i/>
                <w:sz w:val="18"/>
                <w:szCs w:val="18"/>
              </w:rPr>
              <w:t xml:space="preserve"> and the </w:t>
            </w:r>
            <w:r>
              <w:rPr>
                <w:rFonts w:eastAsia="Times New Roman"/>
                <w:i/>
                <w:sz w:val="18"/>
                <w:szCs w:val="18"/>
              </w:rPr>
              <w:t>project</w:t>
            </w:r>
            <w:r w:rsidRPr="00D055E7">
              <w:rPr>
                <w:rFonts w:eastAsia="Times New Roman"/>
                <w:i/>
                <w:sz w:val="18"/>
                <w:szCs w:val="18"/>
              </w:rPr>
              <w:t xml:space="preserve"> would be categorized as either </w:t>
            </w:r>
            <w:r>
              <w:rPr>
                <w:rFonts w:eastAsia="Times New Roman"/>
                <w:i/>
                <w:sz w:val="18"/>
                <w:szCs w:val="18"/>
              </w:rPr>
              <w:t>Substantial Risk</w:t>
            </w:r>
            <w:r w:rsidRPr="00D055E7">
              <w:rPr>
                <w:rFonts w:eastAsia="Times New Roman"/>
                <w:i/>
                <w:sz w:val="18"/>
                <w:szCs w:val="18"/>
              </w:rPr>
              <w:t xml:space="preserve"> or High Risk</w:t>
            </w:r>
          </w:p>
        </w:tc>
        <w:tc>
          <w:tcPr>
            <w:tcW w:w="833" w:type="dxa"/>
            <w:tcBorders>
              <w:bottom w:val="single" w:sz="4" w:space="0" w:color="auto"/>
            </w:tcBorders>
            <w:shd w:val="clear" w:color="auto" w:fill="auto"/>
          </w:tcPr>
          <w:p w14:paraId="71BC8AAA" w14:textId="659D4DF6"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50D7C9B" w14:textId="77777777" w:rsidTr="00941F2B">
        <w:tc>
          <w:tcPr>
            <w:tcW w:w="8635" w:type="dxa"/>
            <w:tcBorders>
              <w:bottom w:val="single" w:sz="4" w:space="0" w:color="auto"/>
            </w:tcBorders>
            <w:shd w:val="clear" w:color="auto" w:fill="auto"/>
          </w:tcPr>
          <w:p w14:paraId="23201D49"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6.4</w:t>
            </w:r>
            <w:r w:rsidRPr="004B3E18">
              <w:rPr>
                <w:sz w:val="18"/>
                <w:szCs w:val="18"/>
                <w:lang w:eastAsia="en-US"/>
              </w:rPr>
              <w:tab/>
            </w:r>
            <w:r>
              <w:rPr>
                <w:sz w:val="18"/>
                <w:szCs w:val="18"/>
                <w:lang w:eastAsia="en-US"/>
              </w:rPr>
              <w:t>the absence of</w:t>
            </w:r>
            <w:r w:rsidRPr="004B3E18">
              <w:rPr>
                <w:sz w:val="18"/>
                <w:szCs w:val="18"/>
                <w:lang w:eastAsia="en-US"/>
              </w:rPr>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22104400" w14:textId="09492837"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6BE5EA29" w14:textId="77777777" w:rsidTr="00941F2B">
        <w:tc>
          <w:tcPr>
            <w:tcW w:w="8635" w:type="dxa"/>
            <w:tcBorders>
              <w:bottom w:val="single" w:sz="4" w:space="0" w:color="auto"/>
            </w:tcBorders>
            <w:shd w:val="clear" w:color="auto" w:fill="auto"/>
          </w:tcPr>
          <w:p w14:paraId="51722086"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6.5</w:t>
            </w:r>
            <w:r w:rsidRPr="004B3E18">
              <w:rPr>
                <w:sz w:val="18"/>
                <w:szCs w:val="18"/>
                <w:lang w:eastAsia="en-US"/>
              </w:rPr>
              <w:tab/>
              <w:t>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225682D5" w14:textId="4C079254" w:rsidR="00B15134" w:rsidRPr="00960566" w:rsidRDefault="00960566" w:rsidP="00941F2B">
            <w:pPr>
              <w:tabs>
                <w:tab w:val="left" w:pos="585"/>
              </w:tabs>
              <w:spacing w:before="60" w:after="60"/>
              <w:ind w:left="567" w:hanging="567"/>
              <w:rPr>
                <w:rFonts w:eastAsia="Times New Roman"/>
                <w:b/>
                <w:bCs/>
                <w:sz w:val="18"/>
                <w:szCs w:val="18"/>
              </w:rPr>
            </w:pPr>
            <w:r w:rsidRPr="00960566">
              <w:rPr>
                <w:rFonts w:eastAsia="Times New Roman"/>
                <w:b/>
                <w:bCs/>
                <w:sz w:val="18"/>
                <w:szCs w:val="18"/>
              </w:rPr>
              <w:t>YES</w:t>
            </w:r>
          </w:p>
        </w:tc>
      </w:tr>
      <w:tr w:rsidR="00B15134" w:rsidRPr="004B3E18" w14:paraId="2B86167E" w14:textId="77777777" w:rsidTr="00941F2B">
        <w:tc>
          <w:tcPr>
            <w:tcW w:w="8635" w:type="dxa"/>
            <w:tcBorders>
              <w:bottom w:val="single" w:sz="4" w:space="0" w:color="auto"/>
            </w:tcBorders>
            <w:shd w:val="clear" w:color="auto" w:fill="auto"/>
          </w:tcPr>
          <w:p w14:paraId="6E551D5B" w14:textId="77777777" w:rsidR="00B15134" w:rsidRDefault="00B15134" w:rsidP="00941F2B">
            <w:pPr>
              <w:tabs>
                <w:tab w:val="left" w:pos="585"/>
              </w:tabs>
              <w:spacing w:before="60" w:after="60"/>
              <w:ind w:left="567" w:hanging="567"/>
              <w:rPr>
                <w:sz w:val="18"/>
                <w:szCs w:val="18"/>
                <w:lang w:eastAsia="en-US"/>
              </w:rPr>
            </w:pPr>
            <w:r w:rsidRPr="004B3E18">
              <w:rPr>
                <w:sz w:val="18"/>
                <w:szCs w:val="18"/>
                <w:lang w:eastAsia="en-US"/>
              </w:rPr>
              <w:t>6.6</w:t>
            </w:r>
            <w:r w:rsidRPr="004B3E18">
              <w:rPr>
                <w:sz w:val="18"/>
                <w:szCs w:val="18"/>
                <w:lang w:eastAsia="en-US"/>
              </w:rPr>
              <w:tab/>
              <w:t>forced eviction or the whole or partial physical or economic displacement of indigenous peoples, including through access restrictions to lands, territories, and resources?</w:t>
            </w:r>
            <w:r>
              <w:rPr>
                <w:sz w:val="18"/>
                <w:szCs w:val="18"/>
                <w:lang w:eastAsia="en-US"/>
              </w:rPr>
              <w:t xml:space="preserve"> </w:t>
            </w:r>
          </w:p>
          <w:p w14:paraId="52540CA4" w14:textId="77777777" w:rsidR="00B15134" w:rsidRPr="004E7F6C" w:rsidRDefault="00B15134" w:rsidP="00941F2B">
            <w:pPr>
              <w:tabs>
                <w:tab w:val="left" w:pos="585"/>
              </w:tabs>
              <w:spacing w:before="60" w:after="60"/>
              <w:ind w:left="567" w:hanging="27"/>
              <w:rPr>
                <w:i/>
                <w:sz w:val="18"/>
                <w:szCs w:val="18"/>
                <w:lang w:eastAsia="en-US"/>
              </w:rPr>
            </w:pPr>
            <w:r>
              <w:rPr>
                <w:i/>
                <w:sz w:val="18"/>
                <w:szCs w:val="18"/>
                <w:lang w:eastAsia="en-US"/>
              </w:rPr>
              <w:t>Consider, and where appropriate ensure, consistency with the answers under Standard 5 above</w:t>
            </w:r>
          </w:p>
        </w:tc>
        <w:tc>
          <w:tcPr>
            <w:tcW w:w="833" w:type="dxa"/>
            <w:tcBorders>
              <w:bottom w:val="single" w:sz="4" w:space="0" w:color="auto"/>
            </w:tcBorders>
            <w:shd w:val="clear" w:color="auto" w:fill="auto"/>
          </w:tcPr>
          <w:p w14:paraId="7D75CEA9" w14:textId="0DD8C7E2"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2C62AFE2" w14:textId="77777777" w:rsidTr="00941F2B">
        <w:tc>
          <w:tcPr>
            <w:tcW w:w="8635" w:type="dxa"/>
            <w:tcBorders>
              <w:bottom w:val="single" w:sz="4" w:space="0" w:color="auto"/>
            </w:tcBorders>
            <w:shd w:val="clear" w:color="auto" w:fill="auto"/>
          </w:tcPr>
          <w:p w14:paraId="5219A53B"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6.7</w:t>
            </w:r>
            <w:r w:rsidRPr="004B3E18">
              <w:rPr>
                <w:sz w:val="18"/>
                <w:szCs w:val="18"/>
                <w:lang w:eastAsia="en-US"/>
              </w:rPr>
              <w:tab/>
              <w:t xml:space="preserve">adverse </w:t>
            </w:r>
            <w:r>
              <w:rPr>
                <w:sz w:val="18"/>
                <w:szCs w:val="18"/>
                <w:lang w:eastAsia="en-US"/>
              </w:rPr>
              <w:t>impacts on</w:t>
            </w:r>
            <w:r w:rsidRPr="004B3E18">
              <w:rPr>
                <w:sz w:val="18"/>
                <w:szCs w:val="18"/>
                <w:lang w:eastAsia="en-US"/>
              </w:rPr>
              <w:t xml:space="preserve"> the development priorities of indigenous peoples as defined by them?</w:t>
            </w:r>
          </w:p>
        </w:tc>
        <w:tc>
          <w:tcPr>
            <w:tcW w:w="833" w:type="dxa"/>
            <w:tcBorders>
              <w:bottom w:val="single" w:sz="4" w:space="0" w:color="auto"/>
            </w:tcBorders>
            <w:shd w:val="clear" w:color="auto" w:fill="auto"/>
          </w:tcPr>
          <w:p w14:paraId="3CE4B0E2" w14:textId="6AAE9702" w:rsidR="00B15134" w:rsidRPr="00960566" w:rsidRDefault="00960566" w:rsidP="00941F2B">
            <w:pPr>
              <w:tabs>
                <w:tab w:val="left" w:pos="585"/>
              </w:tabs>
              <w:spacing w:before="60" w:after="60"/>
              <w:ind w:left="567" w:hanging="567"/>
              <w:rPr>
                <w:rFonts w:eastAsia="Times New Roman"/>
                <w:b/>
                <w:bCs/>
                <w:sz w:val="18"/>
                <w:szCs w:val="18"/>
              </w:rPr>
            </w:pPr>
            <w:r w:rsidRPr="00960566">
              <w:rPr>
                <w:rFonts w:eastAsia="Times New Roman"/>
                <w:b/>
                <w:bCs/>
                <w:sz w:val="18"/>
                <w:szCs w:val="18"/>
              </w:rPr>
              <w:t>YES</w:t>
            </w:r>
          </w:p>
        </w:tc>
      </w:tr>
      <w:tr w:rsidR="00B15134" w:rsidRPr="004B3E18" w14:paraId="5C8B00CD" w14:textId="77777777" w:rsidTr="00941F2B">
        <w:tc>
          <w:tcPr>
            <w:tcW w:w="8635" w:type="dxa"/>
            <w:tcBorders>
              <w:bottom w:val="single" w:sz="4" w:space="0" w:color="auto"/>
            </w:tcBorders>
            <w:shd w:val="clear" w:color="auto" w:fill="auto"/>
          </w:tcPr>
          <w:p w14:paraId="61024C83" w14:textId="77777777" w:rsidR="00B15134" w:rsidRPr="004B3E18" w:rsidRDefault="00B15134" w:rsidP="00941F2B">
            <w:pPr>
              <w:tabs>
                <w:tab w:val="left" w:pos="585"/>
              </w:tabs>
              <w:spacing w:before="60" w:after="60"/>
              <w:ind w:left="567" w:hanging="567"/>
              <w:rPr>
                <w:sz w:val="18"/>
                <w:szCs w:val="18"/>
                <w:lang w:eastAsia="en-US"/>
              </w:rPr>
            </w:pPr>
            <w:r w:rsidRPr="004B3E18">
              <w:rPr>
                <w:sz w:val="18"/>
                <w:szCs w:val="18"/>
                <w:lang w:eastAsia="en-US"/>
              </w:rPr>
              <w:t>6.8</w:t>
            </w:r>
            <w:r w:rsidRPr="004B3E18">
              <w:rPr>
                <w:sz w:val="18"/>
                <w:szCs w:val="18"/>
                <w:lang w:eastAsia="en-US"/>
              </w:rPr>
              <w:tab/>
            </w:r>
            <w:r>
              <w:rPr>
                <w:sz w:val="18"/>
                <w:szCs w:val="18"/>
                <w:lang w:eastAsia="en-US"/>
              </w:rPr>
              <w:t>risks to</w:t>
            </w:r>
            <w:r w:rsidRPr="004B3E18">
              <w:rPr>
                <w:sz w:val="18"/>
                <w:szCs w:val="18"/>
                <w:lang w:eastAsia="en-US"/>
              </w:rPr>
              <w:t xml:space="preserve"> the physical and cultural survival of indigenous peoples?</w:t>
            </w:r>
          </w:p>
        </w:tc>
        <w:tc>
          <w:tcPr>
            <w:tcW w:w="833" w:type="dxa"/>
            <w:tcBorders>
              <w:bottom w:val="single" w:sz="4" w:space="0" w:color="auto"/>
            </w:tcBorders>
            <w:shd w:val="clear" w:color="auto" w:fill="auto"/>
          </w:tcPr>
          <w:p w14:paraId="303E2E82" w14:textId="53CFED92"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15D8ED07" w14:textId="77777777" w:rsidTr="00941F2B">
        <w:tc>
          <w:tcPr>
            <w:tcW w:w="8635" w:type="dxa"/>
            <w:tcBorders>
              <w:bottom w:val="single" w:sz="4" w:space="0" w:color="auto"/>
            </w:tcBorders>
            <w:shd w:val="clear" w:color="auto" w:fill="auto"/>
          </w:tcPr>
          <w:p w14:paraId="5BAA8E90" w14:textId="77777777" w:rsidR="00B15134" w:rsidRDefault="00B15134" w:rsidP="00941F2B">
            <w:pPr>
              <w:tabs>
                <w:tab w:val="left" w:pos="585"/>
              </w:tabs>
              <w:spacing w:before="60" w:after="60"/>
              <w:ind w:left="567" w:hanging="567"/>
              <w:rPr>
                <w:i/>
                <w:sz w:val="18"/>
                <w:szCs w:val="18"/>
                <w:lang w:eastAsia="en-US"/>
              </w:rPr>
            </w:pPr>
            <w:r w:rsidRPr="004B3E18">
              <w:rPr>
                <w:sz w:val="18"/>
                <w:szCs w:val="18"/>
                <w:lang w:eastAsia="en-US"/>
              </w:rPr>
              <w:t>6.9</w:t>
            </w:r>
            <w:r w:rsidRPr="004B3E18">
              <w:rPr>
                <w:sz w:val="18"/>
                <w:szCs w:val="18"/>
                <w:lang w:eastAsia="en-US"/>
              </w:rPr>
              <w:tab/>
            </w:r>
            <w:r>
              <w:rPr>
                <w:sz w:val="18"/>
                <w:szCs w:val="18"/>
                <w:lang w:eastAsia="en-US"/>
              </w:rPr>
              <w:t>impacts on</w:t>
            </w:r>
            <w:r w:rsidRPr="004B3E18">
              <w:rPr>
                <w:sz w:val="18"/>
                <w:szCs w:val="18"/>
                <w:lang w:eastAsia="en-US"/>
              </w:rPr>
              <w:t xml:space="preserve"> the Cultural Heritage of indigenous peoples, including through the commercialization or use of their traditional knowledge and practices?</w:t>
            </w:r>
            <w:r>
              <w:rPr>
                <w:i/>
                <w:sz w:val="18"/>
                <w:szCs w:val="18"/>
                <w:lang w:eastAsia="en-US"/>
              </w:rPr>
              <w:t xml:space="preserve"> </w:t>
            </w:r>
          </w:p>
          <w:p w14:paraId="392C1F34" w14:textId="77777777" w:rsidR="00B15134" w:rsidRPr="004B3E18" w:rsidRDefault="00B15134" w:rsidP="00941F2B">
            <w:pPr>
              <w:tabs>
                <w:tab w:val="left" w:pos="585"/>
              </w:tabs>
              <w:spacing w:before="60" w:after="60"/>
              <w:ind w:left="567" w:hanging="27"/>
              <w:rPr>
                <w:sz w:val="18"/>
                <w:szCs w:val="18"/>
                <w:lang w:eastAsia="en-US"/>
              </w:rPr>
            </w:pPr>
            <w:r>
              <w:rPr>
                <w:i/>
                <w:sz w:val="18"/>
                <w:szCs w:val="18"/>
                <w:lang w:eastAsia="en-US"/>
              </w:rPr>
              <w:t>Consider, and where appropriate ensure, consistency with the answers under Standard 4 above.</w:t>
            </w:r>
          </w:p>
        </w:tc>
        <w:tc>
          <w:tcPr>
            <w:tcW w:w="833" w:type="dxa"/>
            <w:tcBorders>
              <w:bottom w:val="single" w:sz="4" w:space="0" w:color="auto"/>
            </w:tcBorders>
            <w:shd w:val="clear" w:color="auto" w:fill="auto"/>
          </w:tcPr>
          <w:p w14:paraId="6CB5CF27" w14:textId="4AC967DF" w:rsidR="00B15134" w:rsidRPr="00794EA6" w:rsidRDefault="00910389" w:rsidP="00941F2B">
            <w:pPr>
              <w:tabs>
                <w:tab w:val="left" w:pos="585"/>
              </w:tabs>
              <w:spacing w:before="60" w:after="60"/>
              <w:ind w:left="567" w:hanging="567"/>
              <w:rPr>
                <w:rFonts w:eastAsia="Times New Roman"/>
                <w:b/>
                <w:bCs/>
                <w:sz w:val="18"/>
                <w:szCs w:val="18"/>
              </w:rPr>
            </w:pPr>
            <w:r w:rsidRPr="00794EA6">
              <w:rPr>
                <w:rFonts w:eastAsia="Times New Roman"/>
                <w:b/>
                <w:bCs/>
                <w:sz w:val="18"/>
                <w:szCs w:val="18"/>
              </w:rPr>
              <w:t>YES</w:t>
            </w:r>
          </w:p>
        </w:tc>
      </w:tr>
      <w:tr w:rsidR="00B15134" w:rsidRPr="004B3E18" w14:paraId="4C6B9E1E" w14:textId="77777777" w:rsidTr="00941F2B">
        <w:trPr>
          <w:trHeight w:val="576"/>
        </w:trPr>
        <w:tc>
          <w:tcPr>
            <w:tcW w:w="8635" w:type="dxa"/>
            <w:tcBorders>
              <w:bottom w:val="single" w:sz="4" w:space="0" w:color="auto"/>
            </w:tcBorders>
            <w:shd w:val="clear" w:color="auto" w:fill="D9E2F3"/>
            <w:vAlign w:val="center"/>
          </w:tcPr>
          <w:p w14:paraId="3E09E1B6" w14:textId="77777777" w:rsidR="00B15134" w:rsidRPr="004B3E18" w:rsidRDefault="00B15134" w:rsidP="00941F2B">
            <w:pPr>
              <w:tabs>
                <w:tab w:val="left" w:pos="585"/>
              </w:tabs>
              <w:spacing w:before="60" w:after="60"/>
              <w:ind w:left="567" w:hanging="567"/>
              <w:rPr>
                <w:sz w:val="18"/>
                <w:szCs w:val="18"/>
                <w:lang w:eastAsia="en-US"/>
              </w:rPr>
            </w:pPr>
            <w:r w:rsidRPr="004B3E18">
              <w:rPr>
                <w:rFonts w:eastAsia="Times New Roman"/>
                <w:b/>
                <w:sz w:val="18"/>
                <w:szCs w:val="18"/>
              </w:rPr>
              <w:t xml:space="preserve">Standard 7: </w:t>
            </w:r>
            <w:r>
              <w:rPr>
                <w:rFonts w:eastAsia="Times New Roman"/>
                <w:b/>
                <w:sz w:val="18"/>
                <w:szCs w:val="18"/>
              </w:rPr>
              <w:t xml:space="preserve">Labour and Working Conditions </w:t>
            </w:r>
          </w:p>
        </w:tc>
        <w:tc>
          <w:tcPr>
            <w:tcW w:w="833" w:type="dxa"/>
            <w:tcBorders>
              <w:bottom w:val="single" w:sz="4" w:space="0" w:color="auto"/>
            </w:tcBorders>
            <w:shd w:val="clear" w:color="auto" w:fill="D9E2F3"/>
          </w:tcPr>
          <w:p w14:paraId="1C24D77D"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1C95DBC8" w14:textId="77777777" w:rsidTr="00941F2B">
        <w:tc>
          <w:tcPr>
            <w:tcW w:w="8635" w:type="dxa"/>
            <w:tcBorders>
              <w:bottom w:val="single" w:sz="4" w:space="0" w:color="auto"/>
            </w:tcBorders>
            <w:shd w:val="clear" w:color="auto" w:fill="auto"/>
          </w:tcPr>
          <w:p w14:paraId="579DB838" w14:textId="77777777" w:rsidR="00B15134" w:rsidRPr="00E344B9" w:rsidRDefault="00B15134" w:rsidP="00941F2B">
            <w:pPr>
              <w:tabs>
                <w:tab w:val="left" w:pos="585"/>
              </w:tabs>
              <w:spacing w:before="60" w:after="60"/>
              <w:ind w:left="567" w:hanging="567"/>
              <w:rPr>
                <w:i/>
                <w:sz w:val="18"/>
                <w:szCs w:val="18"/>
                <w:lang w:eastAsia="en-US"/>
              </w:rPr>
            </w:pPr>
            <w:r w:rsidRPr="00E344B9">
              <w:rPr>
                <w:i/>
                <w:sz w:val="18"/>
                <w:szCs w:val="18"/>
                <w:lang w:eastAsia="en-US"/>
              </w:rPr>
              <w:t xml:space="preserve">Would the </w:t>
            </w:r>
            <w:r>
              <w:rPr>
                <w:i/>
                <w:sz w:val="18"/>
                <w:szCs w:val="18"/>
                <w:lang w:eastAsia="en-US"/>
              </w:rPr>
              <w:t>project</w:t>
            </w:r>
            <w:r w:rsidRPr="00E344B9">
              <w:rPr>
                <w:i/>
                <w:sz w:val="18"/>
                <w:szCs w:val="18"/>
                <w:lang w:eastAsia="en-US"/>
              </w:rPr>
              <w:t xml:space="preserve"> potentially involve o</w:t>
            </w:r>
            <w:r>
              <w:rPr>
                <w:i/>
                <w:sz w:val="18"/>
                <w:szCs w:val="18"/>
                <w:lang w:eastAsia="en-US"/>
              </w:rPr>
              <w:t>r</w:t>
            </w:r>
            <w:r w:rsidRPr="00E344B9">
              <w:rPr>
                <w:i/>
                <w:sz w:val="18"/>
                <w:szCs w:val="18"/>
                <w:lang w:eastAsia="en-US"/>
              </w:rPr>
              <w:t xml:space="preserve"> lead to:</w:t>
            </w:r>
            <w:r>
              <w:rPr>
                <w:i/>
                <w:sz w:val="18"/>
                <w:szCs w:val="18"/>
                <w:lang w:eastAsia="en-US"/>
              </w:rPr>
              <w:t xml:space="preserve"> (note: applies to project and contractor workers)</w:t>
            </w:r>
          </w:p>
        </w:tc>
        <w:tc>
          <w:tcPr>
            <w:tcW w:w="833" w:type="dxa"/>
            <w:tcBorders>
              <w:bottom w:val="single" w:sz="4" w:space="0" w:color="auto"/>
            </w:tcBorders>
            <w:shd w:val="clear" w:color="auto" w:fill="auto"/>
          </w:tcPr>
          <w:p w14:paraId="58B11595" w14:textId="77777777" w:rsidR="00B15134" w:rsidRPr="004B3E18" w:rsidRDefault="00B15134" w:rsidP="00941F2B">
            <w:pPr>
              <w:tabs>
                <w:tab w:val="left" w:pos="585"/>
              </w:tabs>
              <w:spacing w:before="60" w:after="60"/>
              <w:ind w:left="567" w:hanging="567"/>
              <w:rPr>
                <w:rFonts w:eastAsia="Times New Roman"/>
                <w:sz w:val="18"/>
                <w:szCs w:val="18"/>
              </w:rPr>
            </w:pPr>
          </w:p>
        </w:tc>
      </w:tr>
      <w:tr w:rsidR="00B15134" w:rsidRPr="004B3E18" w14:paraId="592D991E" w14:textId="77777777" w:rsidTr="00941F2B">
        <w:tc>
          <w:tcPr>
            <w:tcW w:w="8635" w:type="dxa"/>
            <w:tcBorders>
              <w:bottom w:val="single" w:sz="4" w:space="0" w:color="auto"/>
            </w:tcBorders>
            <w:shd w:val="clear" w:color="auto" w:fill="auto"/>
          </w:tcPr>
          <w:p w14:paraId="3C1D5BA7" w14:textId="77777777" w:rsidR="00B15134" w:rsidRPr="004B3E18" w:rsidRDefault="00B15134" w:rsidP="00941F2B">
            <w:pPr>
              <w:tabs>
                <w:tab w:val="left" w:pos="585"/>
              </w:tabs>
              <w:spacing w:before="60" w:after="60"/>
              <w:ind w:left="567" w:hanging="567"/>
              <w:rPr>
                <w:sz w:val="18"/>
                <w:szCs w:val="18"/>
                <w:lang w:eastAsia="en-US"/>
              </w:rPr>
            </w:pPr>
            <w:r>
              <w:rPr>
                <w:sz w:val="18"/>
                <w:szCs w:val="18"/>
                <w:lang w:eastAsia="en-US"/>
              </w:rPr>
              <w:t>7.1</w:t>
            </w:r>
            <w:r>
              <w:rPr>
                <w:sz w:val="18"/>
                <w:szCs w:val="18"/>
                <w:lang w:eastAsia="en-US"/>
              </w:rPr>
              <w:tab/>
              <w:t>working conditions that do not meet national labour laws and international commitments?</w:t>
            </w:r>
          </w:p>
        </w:tc>
        <w:tc>
          <w:tcPr>
            <w:tcW w:w="833" w:type="dxa"/>
            <w:tcBorders>
              <w:bottom w:val="single" w:sz="4" w:space="0" w:color="auto"/>
            </w:tcBorders>
            <w:shd w:val="clear" w:color="auto" w:fill="auto"/>
          </w:tcPr>
          <w:p w14:paraId="4D51E0E5" w14:textId="780502AD"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0C5218E1" w14:textId="77777777" w:rsidTr="00941F2B">
        <w:tc>
          <w:tcPr>
            <w:tcW w:w="8635" w:type="dxa"/>
            <w:tcBorders>
              <w:bottom w:val="single" w:sz="4" w:space="0" w:color="auto"/>
            </w:tcBorders>
            <w:shd w:val="clear" w:color="auto" w:fill="auto"/>
          </w:tcPr>
          <w:p w14:paraId="4557EB44" w14:textId="77777777" w:rsidR="00B15134" w:rsidRPr="004B3E18" w:rsidRDefault="00B15134" w:rsidP="00941F2B">
            <w:pPr>
              <w:tabs>
                <w:tab w:val="left" w:pos="585"/>
              </w:tabs>
              <w:spacing w:before="60" w:after="60"/>
              <w:ind w:left="567" w:hanging="567"/>
              <w:rPr>
                <w:sz w:val="18"/>
                <w:szCs w:val="18"/>
                <w:lang w:eastAsia="en-US"/>
              </w:rPr>
            </w:pPr>
            <w:r>
              <w:rPr>
                <w:rFonts w:eastAsia="Times New Roman"/>
                <w:sz w:val="18"/>
                <w:szCs w:val="18"/>
              </w:rPr>
              <w:t>7.2</w:t>
            </w:r>
            <w:r>
              <w:rPr>
                <w:rFonts w:eastAsia="Times New Roman"/>
                <w:sz w:val="18"/>
                <w:szCs w:val="18"/>
              </w:rPr>
              <w:tab/>
              <w:t>working conditions that may deny freedom of association and collective bargaining?</w:t>
            </w:r>
          </w:p>
        </w:tc>
        <w:tc>
          <w:tcPr>
            <w:tcW w:w="833" w:type="dxa"/>
            <w:tcBorders>
              <w:bottom w:val="single" w:sz="4" w:space="0" w:color="auto"/>
            </w:tcBorders>
            <w:shd w:val="clear" w:color="auto" w:fill="auto"/>
          </w:tcPr>
          <w:p w14:paraId="58E96199" w14:textId="15585E25" w:rsidR="00B15134" w:rsidRPr="004B3E18" w:rsidRDefault="00007C83" w:rsidP="00941F2B">
            <w:pPr>
              <w:tabs>
                <w:tab w:val="left" w:pos="585"/>
              </w:tabs>
              <w:spacing w:before="60" w:after="60"/>
              <w:ind w:left="567" w:hanging="567"/>
              <w:rPr>
                <w:rFonts w:eastAsia="Times New Roman"/>
                <w:sz w:val="18"/>
                <w:szCs w:val="18"/>
              </w:rPr>
            </w:pPr>
            <w:r>
              <w:rPr>
                <w:rFonts w:eastAsia="Times New Roman"/>
                <w:sz w:val="18"/>
                <w:szCs w:val="18"/>
              </w:rPr>
              <w:t>NO</w:t>
            </w:r>
          </w:p>
        </w:tc>
      </w:tr>
      <w:tr w:rsidR="00B15134" w:rsidRPr="004B3E18" w14:paraId="60A13910" w14:textId="77777777" w:rsidTr="00941F2B">
        <w:tc>
          <w:tcPr>
            <w:tcW w:w="8635" w:type="dxa"/>
            <w:tcBorders>
              <w:bottom w:val="single" w:sz="4" w:space="0" w:color="auto"/>
            </w:tcBorders>
            <w:shd w:val="clear" w:color="auto" w:fill="auto"/>
          </w:tcPr>
          <w:p w14:paraId="4491319A" w14:textId="77777777" w:rsidR="00B15134" w:rsidRPr="004B3E18" w:rsidRDefault="00B15134" w:rsidP="00941F2B">
            <w:pPr>
              <w:tabs>
                <w:tab w:val="left" w:pos="585"/>
              </w:tabs>
              <w:spacing w:before="60" w:after="60"/>
              <w:ind w:left="567" w:hanging="567"/>
              <w:rPr>
                <w:sz w:val="18"/>
                <w:szCs w:val="18"/>
                <w:lang w:eastAsia="en-US"/>
              </w:rPr>
            </w:pPr>
            <w:r>
              <w:rPr>
                <w:rFonts w:eastAsia="Times New Roman"/>
                <w:sz w:val="18"/>
                <w:szCs w:val="18"/>
              </w:rPr>
              <w:t>7.3</w:t>
            </w:r>
            <w:r w:rsidRPr="004B3E18">
              <w:rPr>
                <w:rFonts w:eastAsia="Times New Roman"/>
                <w:sz w:val="18"/>
                <w:szCs w:val="18"/>
              </w:rPr>
              <w:tab/>
            </w:r>
            <w:r>
              <w:rPr>
                <w:rFonts w:eastAsia="Times New Roman"/>
                <w:sz w:val="18"/>
                <w:szCs w:val="18"/>
              </w:rPr>
              <w:t>use of child labour?</w:t>
            </w:r>
          </w:p>
        </w:tc>
        <w:tc>
          <w:tcPr>
            <w:tcW w:w="833" w:type="dxa"/>
            <w:tcBorders>
              <w:bottom w:val="single" w:sz="4" w:space="0" w:color="auto"/>
            </w:tcBorders>
            <w:shd w:val="clear" w:color="auto" w:fill="auto"/>
          </w:tcPr>
          <w:p w14:paraId="1128ADD3" w14:textId="0784B82D"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20AA20F6" w14:textId="77777777" w:rsidTr="00941F2B">
        <w:tc>
          <w:tcPr>
            <w:tcW w:w="8635" w:type="dxa"/>
            <w:tcBorders>
              <w:bottom w:val="single" w:sz="4" w:space="0" w:color="auto"/>
            </w:tcBorders>
            <w:shd w:val="clear" w:color="auto" w:fill="auto"/>
          </w:tcPr>
          <w:p w14:paraId="24170A9C" w14:textId="77777777" w:rsidR="00B15134" w:rsidRPr="004B3E18" w:rsidRDefault="00B15134" w:rsidP="00941F2B">
            <w:pPr>
              <w:tabs>
                <w:tab w:val="left" w:pos="585"/>
              </w:tabs>
              <w:spacing w:before="60" w:after="60"/>
              <w:ind w:left="567" w:hanging="567"/>
              <w:rPr>
                <w:sz w:val="18"/>
                <w:szCs w:val="18"/>
                <w:lang w:eastAsia="en-US"/>
              </w:rPr>
            </w:pPr>
            <w:r>
              <w:rPr>
                <w:sz w:val="18"/>
                <w:szCs w:val="18"/>
                <w:lang w:eastAsia="en-US"/>
              </w:rPr>
              <w:t>7.4</w:t>
            </w:r>
            <w:r>
              <w:rPr>
                <w:sz w:val="18"/>
                <w:szCs w:val="18"/>
                <w:lang w:eastAsia="en-US"/>
              </w:rPr>
              <w:tab/>
              <w:t>use of forced labour?</w:t>
            </w:r>
          </w:p>
        </w:tc>
        <w:tc>
          <w:tcPr>
            <w:tcW w:w="833" w:type="dxa"/>
            <w:tcBorders>
              <w:bottom w:val="single" w:sz="4" w:space="0" w:color="auto"/>
            </w:tcBorders>
            <w:shd w:val="clear" w:color="auto" w:fill="auto"/>
          </w:tcPr>
          <w:p w14:paraId="22FEB673" w14:textId="3705F347"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2FD3AB33" w14:textId="77777777" w:rsidTr="00941F2B">
        <w:tc>
          <w:tcPr>
            <w:tcW w:w="8635" w:type="dxa"/>
            <w:tcBorders>
              <w:bottom w:val="single" w:sz="4" w:space="0" w:color="auto"/>
            </w:tcBorders>
            <w:shd w:val="clear" w:color="auto" w:fill="auto"/>
          </w:tcPr>
          <w:p w14:paraId="39BF4646" w14:textId="77777777" w:rsidR="00B15134" w:rsidRDefault="00B15134" w:rsidP="00941F2B">
            <w:pPr>
              <w:tabs>
                <w:tab w:val="left" w:pos="585"/>
              </w:tabs>
              <w:spacing w:before="60" w:after="60"/>
              <w:ind w:left="567" w:hanging="567"/>
              <w:rPr>
                <w:sz w:val="18"/>
                <w:szCs w:val="18"/>
                <w:lang w:eastAsia="en-US"/>
              </w:rPr>
            </w:pPr>
            <w:r>
              <w:rPr>
                <w:sz w:val="18"/>
                <w:szCs w:val="18"/>
                <w:lang w:eastAsia="en-US"/>
              </w:rPr>
              <w:t>7.5</w:t>
            </w:r>
            <w:r>
              <w:rPr>
                <w:sz w:val="18"/>
                <w:szCs w:val="18"/>
                <w:lang w:eastAsia="en-US"/>
              </w:rPr>
              <w:tab/>
              <w:t>discriminatory working conditions and/or lack of equal opportunity?</w:t>
            </w:r>
          </w:p>
        </w:tc>
        <w:tc>
          <w:tcPr>
            <w:tcW w:w="833" w:type="dxa"/>
            <w:tcBorders>
              <w:bottom w:val="single" w:sz="4" w:space="0" w:color="auto"/>
            </w:tcBorders>
            <w:shd w:val="clear" w:color="auto" w:fill="auto"/>
          </w:tcPr>
          <w:p w14:paraId="79F7BB26" w14:textId="3DD6B8D5"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168FF61C" w14:textId="77777777" w:rsidTr="00941F2B">
        <w:tc>
          <w:tcPr>
            <w:tcW w:w="8635" w:type="dxa"/>
            <w:tcBorders>
              <w:bottom w:val="single" w:sz="4" w:space="0" w:color="auto"/>
            </w:tcBorders>
            <w:shd w:val="clear" w:color="auto" w:fill="auto"/>
          </w:tcPr>
          <w:p w14:paraId="665B89E2" w14:textId="77777777" w:rsidR="00B15134" w:rsidRPr="004B3E18" w:rsidRDefault="00B15134" w:rsidP="00941F2B">
            <w:pPr>
              <w:tabs>
                <w:tab w:val="left" w:pos="585"/>
              </w:tabs>
              <w:spacing w:before="60" w:after="60"/>
              <w:ind w:left="567" w:hanging="567"/>
              <w:rPr>
                <w:sz w:val="18"/>
                <w:szCs w:val="18"/>
                <w:lang w:eastAsia="en-US"/>
              </w:rPr>
            </w:pPr>
            <w:r>
              <w:rPr>
                <w:sz w:val="18"/>
                <w:szCs w:val="18"/>
                <w:lang w:eastAsia="en-US"/>
              </w:rPr>
              <w:t>7.6</w:t>
            </w:r>
            <w:r>
              <w:rPr>
                <w:sz w:val="18"/>
                <w:szCs w:val="18"/>
                <w:lang w:eastAsia="en-US"/>
              </w:rPr>
              <w:tab/>
              <w:t xml:space="preserve">occupational health and safety risks due to </w:t>
            </w:r>
            <w:r w:rsidRPr="004B3E18">
              <w:rPr>
                <w:rFonts w:eastAsia="Times New Roman"/>
                <w:sz w:val="18"/>
                <w:szCs w:val="18"/>
              </w:rPr>
              <w:t>physical, chemical, biological</w:t>
            </w:r>
            <w:r>
              <w:rPr>
                <w:rFonts w:eastAsia="Times New Roman"/>
                <w:sz w:val="18"/>
                <w:szCs w:val="18"/>
              </w:rPr>
              <w:t xml:space="preserve"> and psychosocial </w:t>
            </w:r>
            <w:r w:rsidRPr="004B3E18">
              <w:rPr>
                <w:rFonts w:eastAsia="Times New Roman"/>
                <w:sz w:val="18"/>
                <w:szCs w:val="18"/>
              </w:rPr>
              <w:t xml:space="preserve">hazards </w:t>
            </w:r>
            <w:r>
              <w:rPr>
                <w:rFonts w:eastAsia="Times New Roman"/>
                <w:sz w:val="18"/>
                <w:szCs w:val="18"/>
              </w:rPr>
              <w:t>(including violence and harassment) throughout the project life-cycle</w:t>
            </w:r>
            <w:r w:rsidRPr="004B3E18">
              <w:rPr>
                <w:rFonts w:eastAsia="Times New Roman"/>
                <w:sz w:val="18"/>
                <w:szCs w:val="18"/>
              </w:rPr>
              <w:t>?</w:t>
            </w:r>
          </w:p>
        </w:tc>
        <w:tc>
          <w:tcPr>
            <w:tcW w:w="833" w:type="dxa"/>
            <w:tcBorders>
              <w:bottom w:val="single" w:sz="4" w:space="0" w:color="auto"/>
            </w:tcBorders>
            <w:shd w:val="clear" w:color="auto" w:fill="auto"/>
          </w:tcPr>
          <w:p w14:paraId="60C59271" w14:textId="033E69AA"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33C5B95B" w14:textId="77777777" w:rsidTr="00941F2B">
        <w:trPr>
          <w:trHeight w:val="602"/>
        </w:trPr>
        <w:tc>
          <w:tcPr>
            <w:tcW w:w="8635" w:type="dxa"/>
            <w:tcBorders>
              <w:bottom w:val="single" w:sz="4" w:space="0" w:color="auto"/>
            </w:tcBorders>
            <w:shd w:val="clear" w:color="auto" w:fill="DBE5F1"/>
            <w:vAlign w:val="center"/>
          </w:tcPr>
          <w:p w14:paraId="2BE149B8" w14:textId="77777777" w:rsidR="00B15134" w:rsidRPr="004B3E18" w:rsidRDefault="00B15134" w:rsidP="00941F2B">
            <w:pPr>
              <w:tabs>
                <w:tab w:val="left" w:pos="570"/>
              </w:tabs>
              <w:spacing w:before="120"/>
              <w:rPr>
                <w:rFonts w:eastAsia="Times New Roman"/>
                <w:b/>
                <w:sz w:val="18"/>
                <w:szCs w:val="18"/>
              </w:rPr>
            </w:pPr>
            <w:r w:rsidRPr="004B3E18">
              <w:rPr>
                <w:rFonts w:eastAsia="Times New Roman"/>
                <w:b/>
                <w:sz w:val="18"/>
                <w:szCs w:val="18"/>
              </w:rPr>
              <w:t xml:space="preserve">Standard </w:t>
            </w:r>
            <w:r>
              <w:rPr>
                <w:rFonts w:eastAsia="Times New Roman"/>
                <w:b/>
                <w:sz w:val="18"/>
                <w:szCs w:val="18"/>
              </w:rPr>
              <w:t>8</w:t>
            </w:r>
            <w:r w:rsidRPr="004B3E18">
              <w:rPr>
                <w:rFonts w:eastAsia="Times New Roman"/>
                <w:b/>
                <w:sz w:val="18"/>
                <w:szCs w:val="18"/>
              </w:rPr>
              <w:t>: Pollution Prevention and Resource Efficiency</w:t>
            </w:r>
          </w:p>
        </w:tc>
        <w:tc>
          <w:tcPr>
            <w:tcW w:w="833" w:type="dxa"/>
            <w:tcBorders>
              <w:bottom w:val="single" w:sz="4" w:space="0" w:color="auto"/>
            </w:tcBorders>
            <w:shd w:val="clear" w:color="auto" w:fill="DBE5F1"/>
            <w:vAlign w:val="center"/>
          </w:tcPr>
          <w:p w14:paraId="7CD5DE7F" w14:textId="77777777" w:rsidR="00B15134" w:rsidRPr="004B3E18" w:rsidRDefault="00B15134" w:rsidP="00941F2B">
            <w:pPr>
              <w:rPr>
                <w:rFonts w:eastAsia="Times New Roman"/>
                <w:b/>
                <w:i/>
                <w:sz w:val="18"/>
                <w:szCs w:val="18"/>
              </w:rPr>
            </w:pPr>
          </w:p>
        </w:tc>
      </w:tr>
      <w:tr w:rsidR="00B15134" w:rsidRPr="00BE056C" w14:paraId="50517CE3" w14:textId="77777777" w:rsidTr="00941F2B">
        <w:tc>
          <w:tcPr>
            <w:tcW w:w="8635" w:type="dxa"/>
            <w:shd w:val="clear" w:color="auto" w:fill="auto"/>
          </w:tcPr>
          <w:p w14:paraId="43649E6B" w14:textId="77777777" w:rsidR="00B15134" w:rsidRPr="00E344B9" w:rsidRDefault="00B15134" w:rsidP="00941F2B">
            <w:pPr>
              <w:tabs>
                <w:tab w:val="left" w:pos="585"/>
              </w:tabs>
              <w:spacing w:before="60" w:after="60"/>
              <w:ind w:left="567" w:hanging="567"/>
              <w:rPr>
                <w:rFonts w:eastAsia="Times New Roman"/>
                <w:i/>
                <w:sz w:val="18"/>
                <w:szCs w:val="18"/>
              </w:rPr>
            </w:pPr>
            <w:r w:rsidRPr="00E344B9">
              <w:rPr>
                <w:rFonts w:eastAsia="Times New Roman"/>
                <w:i/>
                <w:sz w:val="18"/>
                <w:szCs w:val="18"/>
              </w:rPr>
              <w:t xml:space="preserve">Would the </w:t>
            </w:r>
            <w:r>
              <w:rPr>
                <w:rFonts w:eastAsia="Times New Roman"/>
                <w:i/>
                <w:sz w:val="18"/>
                <w:szCs w:val="18"/>
              </w:rPr>
              <w:t>project</w:t>
            </w:r>
            <w:r w:rsidRPr="00E344B9">
              <w:rPr>
                <w:rFonts w:eastAsia="Times New Roman"/>
                <w:i/>
                <w:sz w:val="18"/>
                <w:szCs w:val="18"/>
              </w:rPr>
              <w:t xml:space="preserve"> </w:t>
            </w:r>
            <w:r>
              <w:rPr>
                <w:rFonts w:eastAsia="Times New Roman"/>
                <w:i/>
                <w:sz w:val="18"/>
                <w:szCs w:val="18"/>
              </w:rPr>
              <w:t>potentially</w:t>
            </w:r>
            <w:r w:rsidRPr="00E344B9">
              <w:rPr>
                <w:rFonts w:eastAsia="Times New Roman"/>
                <w:i/>
                <w:sz w:val="18"/>
                <w:szCs w:val="18"/>
              </w:rPr>
              <w:t xml:space="preserve"> </w:t>
            </w:r>
            <w:r>
              <w:rPr>
                <w:rFonts w:eastAsia="Times New Roman"/>
                <w:i/>
                <w:sz w:val="18"/>
                <w:szCs w:val="18"/>
              </w:rPr>
              <w:t>involve or lead to</w:t>
            </w:r>
            <w:r w:rsidRPr="00E344B9">
              <w:rPr>
                <w:rFonts w:eastAsia="Times New Roman"/>
                <w:i/>
                <w:sz w:val="18"/>
                <w:szCs w:val="18"/>
              </w:rPr>
              <w:t>:</w:t>
            </w:r>
          </w:p>
        </w:tc>
        <w:tc>
          <w:tcPr>
            <w:tcW w:w="833" w:type="dxa"/>
            <w:shd w:val="clear" w:color="auto" w:fill="auto"/>
          </w:tcPr>
          <w:p w14:paraId="061E37DB" w14:textId="77777777" w:rsidR="00B15134" w:rsidRPr="00E344B9" w:rsidRDefault="00B15134" w:rsidP="00941F2B">
            <w:pPr>
              <w:rPr>
                <w:rFonts w:eastAsia="Times New Roman"/>
                <w:i/>
                <w:sz w:val="18"/>
                <w:szCs w:val="18"/>
              </w:rPr>
            </w:pPr>
          </w:p>
        </w:tc>
      </w:tr>
      <w:tr w:rsidR="00B15134" w:rsidRPr="004B3E18" w14:paraId="7CB19B42" w14:textId="77777777" w:rsidTr="00941F2B">
        <w:tc>
          <w:tcPr>
            <w:tcW w:w="8635" w:type="dxa"/>
            <w:shd w:val="clear" w:color="auto" w:fill="auto"/>
          </w:tcPr>
          <w:p w14:paraId="6130F05F"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.1</w:t>
            </w:r>
            <w:r w:rsidRPr="004B3E18">
              <w:rPr>
                <w:rFonts w:eastAsia="Times New Roman"/>
                <w:sz w:val="18"/>
                <w:szCs w:val="18"/>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sz w:val="18"/>
                  <w:szCs w:val="18"/>
                </w:rPr>
                <w:t>transboundary impacts</w:t>
              </w:r>
            </w:hyperlink>
            <w:r w:rsidRPr="004B3E18">
              <w:rPr>
                <w:rFonts w:eastAsia="Times New Roman"/>
                <w:sz w:val="18"/>
                <w:szCs w:val="18"/>
              </w:rPr>
              <w:t xml:space="preserve">? </w:t>
            </w:r>
          </w:p>
        </w:tc>
        <w:tc>
          <w:tcPr>
            <w:tcW w:w="833" w:type="dxa"/>
            <w:shd w:val="clear" w:color="auto" w:fill="auto"/>
          </w:tcPr>
          <w:p w14:paraId="2D825989" w14:textId="6E74184F" w:rsidR="00B15134" w:rsidRPr="00007C83" w:rsidRDefault="00007C83" w:rsidP="00941F2B">
            <w:pPr>
              <w:rPr>
                <w:rFonts w:eastAsia="Times New Roman"/>
                <w:b/>
                <w:bCs/>
                <w:sz w:val="18"/>
                <w:szCs w:val="18"/>
              </w:rPr>
            </w:pPr>
            <w:r w:rsidRPr="00007C83">
              <w:rPr>
                <w:rFonts w:eastAsia="Times New Roman"/>
                <w:b/>
                <w:bCs/>
                <w:sz w:val="18"/>
                <w:szCs w:val="18"/>
              </w:rPr>
              <w:t>YES</w:t>
            </w:r>
          </w:p>
        </w:tc>
      </w:tr>
      <w:tr w:rsidR="00B15134" w:rsidRPr="004B3E18" w14:paraId="3B183282" w14:textId="77777777" w:rsidTr="00941F2B">
        <w:tc>
          <w:tcPr>
            <w:tcW w:w="8635" w:type="dxa"/>
            <w:tcBorders>
              <w:bottom w:val="single" w:sz="4" w:space="0" w:color="auto"/>
            </w:tcBorders>
            <w:shd w:val="clear" w:color="auto" w:fill="auto"/>
          </w:tcPr>
          <w:p w14:paraId="449E1F8C"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.2</w:t>
            </w:r>
            <w:r w:rsidRPr="004B3E18">
              <w:rPr>
                <w:rFonts w:eastAsia="Times New Roman"/>
                <w:sz w:val="18"/>
                <w:szCs w:val="18"/>
              </w:rPr>
              <w:tab/>
            </w:r>
            <w:r>
              <w:rPr>
                <w:rFonts w:eastAsia="Times New Roman"/>
                <w:sz w:val="18"/>
                <w:szCs w:val="18"/>
              </w:rPr>
              <w:t>t</w:t>
            </w:r>
            <w:r w:rsidRPr="004B3E18">
              <w:rPr>
                <w:rFonts w:eastAsia="Times New Roman"/>
                <w:sz w:val="18"/>
                <w:szCs w:val="18"/>
              </w:rPr>
              <w:t>he generation of waste (both hazardous and non-hazardous)?</w:t>
            </w:r>
          </w:p>
        </w:tc>
        <w:tc>
          <w:tcPr>
            <w:tcW w:w="833" w:type="dxa"/>
            <w:tcBorders>
              <w:bottom w:val="single" w:sz="4" w:space="0" w:color="auto"/>
            </w:tcBorders>
            <w:shd w:val="clear" w:color="auto" w:fill="auto"/>
          </w:tcPr>
          <w:p w14:paraId="012D1F58" w14:textId="1523B16A" w:rsidR="00B15134" w:rsidRPr="00007C83" w:rsidRDefault="00007C83" w:rsidP="00941F2B">
            <w:pPr>
              <w:rPr>
                <w:rFonts w:eastAsia="Times New Roman"/>
                <w:b/>
                <w:bCs/>
                <w:sz w:val="18"/>
                <w:szCs w:val="18"/>
              </w:rPr>
            </w:pPr>
            <w:r w:rsidRPr="00007C83">
              <w:rPr>
                <w:rFonts w:eastAsia="Times New Roman"/>
                <w:b/>
                <w:bCs/>
                <w:sz w:val="18"/>
                <w:szCs w:val="18"/>
              </w:rPr>
              <w:t>YES</w:t>
            </w:r>
          </w:p>
        </w:tc>
      </w:tr>
      <w:tr w:rsidR="00B15134" w:rsidRPr="004B3E18" w14:paraId="785B48AF" w14:textId="77777777" w:rsidTr="00941F2B">
        <w:trPr>
          <w:trHeight w:val="402"/>
        </w:trPr>
        <w:tc>
          <w:tcPr>
            <w:tcW w:w="8635" w:type="dxa"/>
            <w:tcBorders>
              <w:bottom w:val="single" w:sz="4" w:space="0" w:color="auto"/>
            </w:tcBorders>
            <w:shd w:val="clear" w:color="auto" w:fill="auto"/>
          </w:tcPr>
          <w:p w14:paraId="2A568044"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.3</w:t>
            </w:r>
            <w:r w:rsidRPr="004B3E18">
              <w:rPr>
                <w:rFonts w:eastAsia="Times New Roman"/>
                <w:sz w:val="18"/>
                <w:szCs w:val="18"/>
              </w:rPr>
              <w:tab/>
              <w:t xml:space="preserve">the manufacture, trade, release, and/or use of hazardous materials </w:t>
            </w:r>
            <w:r>
              <w:rPr>
                <w:rFonts w:eastAsia="Times New Roman"/>
                <w:sz w:val="18"/>
                <w:szCs w:val="18"/>
              </w:rPr>
              <w:t xml:space="preserve">and/or </w:t>
            </w:r>
            <w:r w:rsidRPr="004B3E18">
              <w:rPr>
                <w:rFonts w:eastAsia="Times New Roman"/>
                <w:sz w:val="18"/>
                <w:szCs w:val="18"/>
              </w:rPr>
              <w:t xml:space="preserve">chemicals? </w:t>
            </w:r>
          </w:p>
        </w:tc>
        <w:tc>
          <w:tcPr>
            <w:tcW w:w="833" w:type="dxa"/>
            <w:tcBorders>
              <w:bottom w:val="single" w:sz="4" w:space="0" w:color="auto"/>
            </w:tcBorders>
            <w:shd w:val="clear" w:color="auto" w:fill="auto"/>
          </w:tcPr>
          <w:p w14:paraId="53838A3E" w14:textId="36E99240" w:rsidR="00B15134" w:rsidRPr="004B3E18" w:rsidRDefault="00007C83" w:rsidP="00941F2B">
            <w:pPr>
              <w:rPr>
                <w:rFonts w:eastAsia="Times New Roman"/>
                <w:sz w:val="18"/>
                <w:szCs w:val="18"/>
              </w:rPr>
            </w:pPr>
            <w:r>
              <w:rPr>
                <w:rFonts w:eastAsia="Times New Roman"/>
                <w:sz w:val="18"/>
                <w:szCs w:val="18"/>
              </w:rPr>
              <w:t>NO</w:t>
            </w:r>
          </w:p>
        </w:tc>
      </w:tr>
      <w:tr w:rsidR="00B15134" w:rsidRPr="004B3E18" w14:paraId="0A08A9F5" w14:textId="77777777" w:rsidTr="00941F2B">
        <w:trPr>
          <w:trHeight w:val="402"/>
        </w:trPr>
        <w:tc>
          <w:tcPr>
            <w:tcW w:w="8635" w:type="dxa"/>
            <w:tcBorders>
              <w:bottom w:val="single" w:sz="4" w:space="0" w:color="auto"/>
            </w:tcBorders>
            <w:shd w:val="clear" w:color="auto" w:fill="auto"/>
          </w:tcPr>
          <w:p w14:paraId="61004B72"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8.4</w:t>
            </w:r>
            <w:r>
              <w:rPr>
                <w:rFonts w:eastAsia="Times New Roman"/>
                <w:sz w:val="18"/>
                <w:szCs w:val="18"/>
              </w:rPr>
              <w:tab/>
              <w:t xml:space="preserve">the </w:t>
            </w:r>
            <w:r w:rsidRPr="004B3E18">
              <w:rPr>
                <w:rFonts w:eastAsia="Times New Roman"/>
                <w:sz w:val="18"/>
                <w:szCs w:val="18"/>
              </w:rPr>
              <w:t>use of chemicals or materials subject to international bans or phase-outs?</w:t>
            </w:r>
          </w:p>
          <w:p w14:paraId="635B4794" w14:textId="77777777" w:rsidR="00B15134" w:rsidRDefault="00B15134" w:rsidP="00941F2B">
            <w:pPr>
              <w:tabs>
                <w:tab w:val="left" w:pos="585"/>
              </w:tabs>
              <w:spacing w:before="60" w:after="60"/>
              <w:ind w:left="567" w:hanging="567"/>
              <w:rPr>
                <w:rFonts w:eastAsia="Times New Roman"/>
                <w:sz w:val="18"/>
                <w:szCs w:val="18"/>
              </w:rPr>
            </w:pPr>
            <w:r>
              <w:rPr>
                <w:rFonts w:eastAsia="Times New Roman"/>
                <w:i/>
                <w:sz w:val="18"/>
                <w:szCs w:val="18"/>
              </w:rPr>
              <w:tab/>
            </w:r>
            <w:r w:rsidRPr="004B3E18">
              <w:rPr>
                <w:rFonts w:eastAsia="Times New Roman"/>
                <w:i/>
                <w:sz w:val="18"/>
                <w:szCs w:val="18"/>
              </w:rPr>
              <w:t xml:space="preserve">For example, DDT, PCBs and other chemicals listed in international conventions such as </w:t>
            </w:r>
            <w:r w:rsidRPr="0058067B">
              <w:rPr>
                <w:rFonts w:eastAsia="Times New Roman"/>
                <w:i/>
                <w:sz w:val="18"/>
                <w:szCs w:val="18"/>
              </w:rPr>
              <w:t xml:space="preserve">the </w:t>
            </w:r>
            <w:hyperlink r:id="rId11" w:history="1">
              <w:r w:rsidRPr="0058067B">
                <w:rPr>
                  <w:rStyle w:val="Hyperlink"/>
                  <w:rFonts w:eastAsia="Times New Roman"/>
                  <w:i/>
                  <w:sz w:val="18"/>
                  <w:szCs w:val="18"/>
                </w:rPr>
                <w:t>Montreal Protocol</w:t>
              </w:r>
            </w:hyperlink>
            <w:r w:rsidRPr="0058067B">
              <w:rPr>
                <w:rFonts w:eastAsia="Times New Roman"/>
                <w:i/>
                <w:sz w:val="18"/>
                <w:szCs w:val="18"/>
              </w:rPr>
              <w:t xml:space="preserve">, </w:t>
            </w:r>
            <w:hyperlink r:id="rId12" w:history="1">
              <w:r w:rsidRPr="0058067B">
                <w:rPr>
                  <w:rStyle w:val="Hyperlink"/>
                  <w:rFonts w:eastAsia="Times New Roman"/>
                  <w:i/>
                  <w:sz w:val="18"/>
                  <w:szCs w:val="18"/>
                </w:rPr>
                <w:t>Minamata Convention</w:t>
              </w:r>
            </w:hyperlink>
            <w:r w:rsidRPr="0058067B">
              <w:rPr>
                <w:rFonts w:eastAsia="Times New Roman"/>
                <w:i/>
                <w:sz w:val="18"/>
                <w:szCs w:val="18"/>
              </w:rPr>
              <w:t xml:space="preserve">, </w:t>
            </w:r>
            <w:hyperlink r:id="rId13" w:history="1">
              <w:r w:rsidRPr="0058067B">
                <w:rPr>
                  <w:rStyle w:val="Hyperlink"/>
                  <w:rFonts w:eastAsia="Times New Roman"/>
                  <w:i/>
                  <w:sz w:val="18"/>
                  <w:szCs w:val="18"/>
                </w:rPr>
                <w:t>Basel Convention</w:t>
              </w:r>
            </w:hyperlink>
            <w:r w:rsidRPr="0058067B">
              <w:rPr>
                <w:rFonts w:eastAsia="Times New Roman"/>
                <w:i/>
                <w:sz w:val="18"/>
                <w:szCs w:val="18"/>
              </w:rPr>
              <w:t xml:space="preserve">, </w:t>
            </w:r>
            <w:hyperlink r:id="rId14" w:history="1">
              <w:r w:rsidRPr="0058067B">
                <w:rPr>
                  <w:rStyle w:val="Hyperlink"/>
                  <w:rFonts w:eastAsia="Times New Roman"/>
                  <w:i/>
                  <w:sz w:val="18"/>
                  <w:szCs w:val="18"/>
                </w:rPr>
                <w:t>Rotterdam Convention</w:t>
              </w:r>
            </w:hyperlink>
            <w:r w:rsidRPr="0058067B">
              <w:rPr>
                <w:rFonts w:eastAsia="Times New Roman"/>
                <w:i/>
                <w:sz w:val="18"/>
                <w:szCs w:val="18"/>
              </w:rPr>
              <w:t xml:space="preserve">, </w:t>
            </w:r>
            <w:hyperlink r:id="rId15" w:history="1">
              <w:r w:rsidRPr="0058067B">
                <w:rPr>
                  <w:rStyle w:val="Hyperlink"/>
                  <w:rFonts w:eastAsia="Times New Roman"/>
                  <w:i/>
                  <w:sz w:val="18"/>
                  <w:szCs w:val="18"/>
                </w:rPr>
                <w:t>Stockholm Convention</w:t>
              </w:r>
            </w:hyperlink>
          </w:p>
        </w:tc>
        <w:tc>
          <w:tcPr>
            <w:tcW w:w="833" w:type="dxa"/>
            <w:tcBorders>
              <w:bottom w:val="single" w:sz="4" w:space="0" w:color="auto"/>
            </w:tcBorders>
            <w:shd w:val="clear" w:color="auto" w:fill="auto"/>
          </w:tcPr>
          <w:p w14:paraId="3FD5D993" w14:textId="5F12F5DB" w:rsidR="00B15134" w:rsidRPr="004B3E18" w:rsidRDefault="00007C83" w:rsidP="00941F2B">
            <w:pPr>
              <w:rPr>
                <w:rFonts w:eastAsia="Times New Roman"/>
                <w:sz w:val="18"/>
                <w:szCs w:val="18"/>
              </w:rPr>
            </w:pPr>
            <w:r>
              <w:rPr>
                <w:rFonts w:eastAsia="Times New Roman"/>
                <w:sz w:val="18"/>
                <w:szCs w:val="18"/>
              </w:rPr>
              <w:t>NO</w:t>
            </w:r>
          </w:p>
        </w:tc>
      </w:tr>
      <w:tr w:rsidR="00B15134" w:rsidRPr="004B3E18" w14:paraId="56EFD98E" w14:textId="77777777" w:rsidTr="00941F2B">
        <w:tc>
          <w:tcPr>
            <w:tcW w:w="8635" w:type="dxa"/>
            <w:tcBorders>
              <w:bottom w:val="single" w:sz="4" w:space="0" w:color="auto"/>
            </w:tcBorders>
            <w:shd w:val="clear" w:color="auto" w:fill="auto"/>
          </w:tcPr>
          <w:p w14:paraId="096CCF69"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5</w:t>
            </w:r>
            <w:r w:rsidRPr="004B3E18">
              <w:rPr>
                <w:rFonts w:eastAsia="Times New Roman"/>
                <w:sz w:val="18"/>
                <w:szCs w:val="18"/>
              </w:rPr>
              <w:t xml:space="preserve"> </w:t>
            </w:r>
            <w:r w:rsidRPr="004B3E18">
              <w:rPr>
                <w:rFonts w:eastAsia="Times New Roman"/>
                <w:sz w:val="18"/>
                <w:szCs w:val="18"/>
              </w:rPr>
              <w:tab/>
              <w:t>the application of pesticides that may have a negative effect on the environment or human health?</w:t>
            </w:r>
          </w:p>
        </w:tc>
        <w:tc>
          <w:tcPr>
            <w:tcW w:w="833" w:type="dxa"/>
            <w:tcBorders>
              <w:bottom w:val="single" w:sz="4" w:space="0" w:color="auto"/>
            </w:tcBorders>
            <w:shd w:val="clear" w:color="auto" w:fill="auto"/>
          </w:tcPr>
          <w:p w14:paraId="2E5D937C" w14:textId="1C08A7E6"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r w:rsidR="00B15134" w:rsidRPr="004B3E18" w14:paraId="77AA1AF7" w14:textId="77777777" w:rsidTr="00941F2B">
        <w:tc>
          <w:tcPr>
            <w:tcW w:w="8635" w:type="dxa"/>
            <w:tcBorders>
              <w:bottom w:val="single" w:sz="4" w:space="0" w:color="auto"/>
            </w:tcBorders>
            <w:shd w:val="clear" w:color="auto" w:fill="auto"/>
          </w:tcPr>
          <w:p w14:paraId="4A7A10CD" w14:textId="77777777" w:rsidR="00B15134" w:rsidRPr="004B3E18" w:rsidRDefault="00B15134" w:rsidP="00941F2B">
            <w:pPr>
              <w:tabs>
                <w:tab w:val="left" w:pos="585"/>
              </w:tabs>
              <w:spacing w:before="60" w:after="60"/>
              <w:ind w:left="567" w:hanging="567"/>
              <w:rPr>
                <w:rFonts w:eastAsia="Times New Roman"/>
                <w:sz w:val="18"/>
                <w:szCs w:val="18"/>
              </w:rPr>
            </w:pPr>
            <w:r>
              <w:rPr>
                <w:rFonts w:eastAsia="Times New Roman"/>
                <w:sz w:val="18"/>
                <w:szCs w:val="18"/>
              </w:rPr>
              <w:t>8</w:t>
            </w:r>
            <w:r w:rsidRPr="004B3E18">
              <w:rPr>
                <w:rFonts w:eastAsia="Times New Roman"/>
                <w:sz w:val="18"/>
                <w:szCs w:val="18"/>
              </w:rPr>
              <w:t>.</w:t>
            </w:r>
            <w:r>
              <w:rPr>
                <w:rFonts w:eastAsia="Times New Roman"/>
                <w:sz w:val="18"/>
                <w:szCs w:val="18"/>
              </w:rPr>
              <w:t>6</w:t>
            </w:r>
            <w:r w:rsidRPr="004B3E18">
              <w:rPr>
                <w:rFonts w:eastAsia="Times New Roman"/>
                <w:sz w:val="18"/>
                <w:szCs w:val="18"/>
              </w:rPr>
              <w:tab/>
              <w:t xml:space="preserve">significant consumption of raw materials, energy, and/or water? </w:t>
            </w:r>
          </w:p>
        </w:tc>
        <w:tc>
          <w:tcPr>
            <w:tcW w:w="833" w:type="dxa"/>
            <w:tcBorders>
              <w:bottom w:val="single" w:sz="4" w:space="0" w:color="auto"/>
            </w:tcBorders>
            <w:shd w:val="clear" w:color="auto" w:fill="auto"/>
          </w:tcPr>
          <w:p w14:paraId="47E357BF" w14:textId="3CD3103E" w:rsidR="00B15134" w:rsidRPr="00007C83" w:rsidRDefault="00007C83" w:rsidP="00941F2B">
            <w:pPr>
              <w:tabs>
                <w:tab w:val="left" w:pos="585"/>
              </w:tabs>
              <w:spacing w:before="60" w:after="60"/>
              <w:ind w:left="567" w:hanging="567"/>
              <w:rPr>
                <w:rFonts w:eastAsia="Times New Roman"/>
                <w:b/>
                <w:bCs/>
                <w:sz w:val="18"/>
                <w:szCs w:val="18"/>
              </w:rPr>
            </w:pPr>
            <w:r w:rsidRPr="00007C83">
              <w:rPr>
                <w:rFonts w:eastAsia="Times New Roman"/>
                <w:b/>
                <w:bCs/>
                <w:sz w:val="18"/>
                <w:szCs w:val="18"/>
              </w:rPr>
              <w:t>YES</w:t>
            </w:r>
          </w:p>
        </w:tc>
      </w:tr>
    </w:tbl>
    <w:p w14:paraId="53D97B1A" w14:textId="77777777" w:rsidR="00B15134" w:rsidRDefault="00B15134" w:rsidP="00B15134">
      <w:pPr>
        <w:rPr>
          <w:b/>
          <w:szCs w:val="20"/>
        </w:rPr>
      </w:pPr>
    </w:p>
    <w:p w14:paraId="59547A92" w14:textId="77777777" w:rsidR="005C52AB" w:rsidRDefault="005C52AB"/>
    <w:sectPr w:rsidR="005C52AB" w:rsidSect="00134430">
      <w:pgSz w:w="11900" w:h="16840"/>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D1DF7" w16cex:dateUtc="2021-05-05T06:36:00Z"/>
  <w16cex:commentExtensible w16cex:durableId="243D1ED3" w16cex:dateUtc="2021-05-05T06:40:00Z"/>
  <w16cex:commentExtensible w16cex:durableId="243D1FA3" w16cex:dateUtc="2021-05-05T06:44:00Z"/>
  <w16cex:commentExtensible w16cex:durableId="243D215B" w16cex:dateUtc="2021-05-05T06:51:00Z"/>
  <w16cex:commentExtensible w16cex:durableId="243D2235" w16cex:dateUtc="2021-05-05T06:55:00Z"/>
  <w16cex:commentExtensible w16cex:durableId="243D229A" w16cex:dateUtc="2021-05-05T06:56:00Z"/>
  <w16cex:commentExtensible w16cex:durableId="243D22C5" w16cex:dateUtc="2021-05-05T06:57:00Z"/>
  <w16cex:commentExtensible w16cex:durableId="243D238F" w16cex:dateUtc="2021-05-05T07:00:00Z"/>
  <w16cex:commentExtensible w16cex:durableId="243D2458" w16cex:dateUtc="2021-05-05T07:04:00Z"/>
  <w16cex:commentExtensible w16cex:durableId="243D24CF" w16cex:dateUtc="2021-05-05T07:06:00Z"/>
  <w16cex:commentExtensible w16cex:durableId="243D24B3" w16cex:dateUtc="2021-05-05T07:05:00Z"/>
  <w16cex:commentExtensible w16cex:durableId="243D24E5" w16cex:dateUtc="2021-05-05T07:06:00Z"/>
  <w16cex:commentExtensible w16cex:durableId="243D253D" w16cex:dateUtc="2021-05-05T07:07:00Z"/>
  <w16cex:commentExtensible w16cex:durableId="243D256C" w16cex:dateUtc="2021-05-05T07:08:00Z"/>
  <w16cex:commentExtensible w16cex:durableId="243D2599" w16cex:dateUtc="2021-05-05T07:09:00Z"/>
  <w16cex:commentExtensible w16cex:durableId="243D25AA" w16cex:dateUtc="2021-05-05T07:09:00Z"/>
  <w16cex:commentExtensible w16cex:durableId="243D25B9" w16cex:dateUtc="2021-05-05T07:10:00Z"/>
  <w16cex:commentExtensible w16cex:durableId="243D26A3" w16cex:dateUtc="2021-05-05T07:13:00Z"/>
  <w16cex:commentExtensible w16cex:durableId="243D2812" w16cex:dateUtc="2021-05-05T07:20:00Z"/>
  <w16cex:commentExtensible w16cex:durableId="243D2656" w16cex:dateUtc="2021-05-05T07:12:00Z"/>
  <w16cex:commentExtensible w16cex:durableId="243D26ED" w16cex:dateUtc="2021-05-05T07:15:00Z"/>
  <w16cex:commentExtensible w16cex:durableId="243D274B" w16cex:dateUtc="2021-05-05T07:16:00Z"/>
  <w16cex:commentExtensible w16cex:durableId="243D27DF" w16cex:dateUtc="2021-05-05T07:19:00Z"/>
  <w16cex:commentExtensible w16cex:durableId="243D1B6E" w16cex:dateUtc="2021-05-05T06:26:00Z"/>
  <w16cex:commentExtensible w16cex:durableId="243D1B87" w16cex:dateUtc="2021-05-05T06:26:00Z"/>
  <w16cex:commentExtensible w16cex:durableId="243D1BA4" w16cex:dateUtc="2021-05-05T06:27:00Z"/>
  <w16cex:commentExtensible w16cex:durableId="243D1C7D" w16cex:dateUtc="2021-05-05T06:30:00Z"/>
  <w16cex:commentExtensible w16cex:durableId="243D1CC6" w16cex:dateUtc="2021-05-05T06:31:00Z"/>
  <w16cex:commentExtensible w16cex:durableId="243D1D3D" w16cex:dateUtc="2021-05-05T06:33:00Z"/>
  <w16cex:commentExtensible w16cex:durableId="243D1D52" w16cex:dateUtc="2021-05-05T06: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D1770" w14:textId="77777777" w:rsidR="00E427BF" w:rsidRDefault="00E427BF" w:rsidP="00B15134">
      <w:r>
        <w:separator/>
      </w:r>
    </w:p>
  </w:endnote>
  <w:endnote w:type="continuationSeparator" w:id="0">
    <w:p w14:paraId="7A3735EA" w14:textId="77777777" w:rsidR="00E427BF" w:rsidRDefault="00E427BF" w:rsidP="00B15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Minion Pro">
    <w:panose1 w:val="02040503050306020203"/>
    <w:charset w:val="00"/>
    <w:family w:val="roman"/>
    <w:pitch w:val="variable"/>
    <w:sig w:usb0="60000287" w:usb1="00000001" w:usb2="00000000" w:usb3="00000000" w:csb0="0000019F" w:csb1="00000000"/>
  </w:font>
  <w:font w:name="AppleSystemUIFontBold">
    <w:altName w:val="Calibri"/>
    <w:panose1 w:val="020B0604020202020204"/>
    <w:charset w:val="00"/>
    <w:family w:val="roman"/>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8CF08" w14:textId="77777777" w:rsidR="00E427BF" w:rsidRDefault="00E427BF" w:rsidP="00B15134">
      <w:r>
        <w:separator/>
      </w:r>
    </w:p>
  </w:footnote>
  <w:footnote w:type="continuationSeparator" w:id="0">
    <w:p w14:paraId="1E584CA6" w14:textId="77777777" w:rsidR="00E427BF" w:rsidRDefault="00E427BF" w:rsidP="00B15134">
      <w:r>
        <w:continuationSeparator/>
      </w:r>
    </w:p>
  </w:footnote>
  <w:footnote w:id="1">
    <w:p w14:paraId="2CA15F43" w14:textId="5159196C" w:rsidR="00CC77B3" w:rsidRPr="002F18A7" w:rsidRDefault="00CC77B3" w:rsidP="00626AA4">
      <w:pPr>
        <w:pStyle w:val="FootnoteText"/>
        <w:rPr>
          <w:lang w:val="fr-FR"/>
        </w:rPr>
      </w:pPr>
      <w:r>
        <w:rPr>
          <w:rStyle w:val="FootnoteReference"/>
        </w:rPr>
        <w:footnoteRef/>
      </w:r>
      <w:r w:rsidRPr="001D61C5">
        <w:rPr>
          <w:lang w:val="fr-FR"/>
        </w:rPr>
        <w:t xml:space="preserve"> </w:t>
      </w:r>
      <w:r w:rsidRPr="00E569DE">
        <w:rPr>
          <w:lang w:val="fr-FR"/>
        </w:rPr>
        <w:t>Rapport conjoint sur les massacres de Zoghota, Pacem in terris </w:t>
      </w:r>
      <w:r>
        <w:rPr>
          <w:lang w:val="fr-FR"/>
        </w:rPr>
        <w:t>-</w:t>
      </w:r>
      <w:r w:rsidRPr="00E569DE">
        <w:rPr>
          <w:lang w:val="fr-FR"/>
        </w:rPr>
        <w:t xml:space="preserve"> </w:t>
      </w:r>
      <w:r>
        <w:rPr>
          <w:lang w:val="fr-FR"/>
        </w:rPr>
        <w:t>A</w:t>
      </w:r>
      <w:r w:rsidRPr="00E569DE">
        <w:rPr>
          <w:lang w:val="fr-FR"/>
        </w:rPr>
        <w:t xml:space="preserve">vocats </w:t>
      </w:r>
      <w:r>
        <w:rPr>
          <w:lang w:val="fr-FR"/>
        </w:rPr>
        <w:t>S</w:t>
      </w:r>
      <w:r w:rsidRPr="00E569DE">
        <w:rPr>
          <w:lang w:val="fr-FR"/>
        </w:rPr>
        <w:t xml:space="preserve">ans </w:t>
      </w:r>
      <w:r>
        <w:rPr>
          <w:lang w:val="fr-FR"/>
        </w:rPr>
        <w:t>F</w:t>
      </w:r>
      <w:r w:rsidRPr="00E569DE">
        <w:rPr>
          <w:lang w:val="fr-FR"/>
        </w:rPr>
        <w:t xml:space="preserve">rontières </w:t>
      </w:r>
      <w:r>
        <w:rPr>
          <w:lang w:val="fr-FR"/>
        </w:rPr>
        <w:t>G</w:t>
      </w:r>
      <w:r w:rsidRPr="00E569DE">
        <w:rPr>
          <w:lang w:val="fr-FR"/>
        </w:rPr>
        <w:t xml:space="preserve">uinée, </w:t>
      </w:r>
      <w:r>
        <w:rPr>
          <w:lang w:val="fr-FR"/>
        </w:rPr>
        <w:t>M</w:t>
      </w:r>
      <w:r w:rsidRPr="00E569DE">
        <w:rPr>
          <w:lang w:val="fr-FR"/>
        </w:rPr>
        <w:t xml:space="preserve">êmes </w:t>
      </w:r>
      <w:r>
        <w:rPr>
          <w:lang w:val="fr-FR"/>
        </w:rPr>
        <w:t>D</w:t>
      </w:r>
      <w:r w:rsidRPr="00E569DE">
        <w:rPr>
          <w:lang w:val="fr-FR"/>
        </w:rPr>
        <w:t xml:space="preserve">roits pour </w:t>
      </w:r>
      <w:r>
        <w:rPr>
          <w:lang w:val="fr-FR"/>
        </w:rPr>
        <w:t>T</w:t>
      </w:r>
      <w:r w:rsidRPr="00E569DE">
        <w:rPr>
          <w:lang w:val="fr-FR"/>
        </w:rPr>
        <w:t>ous</w:t>
      </w:r>
    </w:p>
  </w:footnote>
  <w:footnote w:id="2">
    <w:p w14:paraId="73821249" w14:textId="08BDB3FC" w:rsidR="00CC77B3" w:rsidRPr="00626AA4" w:rsidRDefault="00CC77B3" w:rsidP="008265BE">
      <w:pPr>
        <w:pStyle w:val="FootnoteText"/>
        <w:rPr>
          <w:lang w:val="fr-FR"/>
        </w:rPr>
      </w:pPr>
      <w:r>
        <w:rPr>
          <w:rStyle w:val="FootnoteReference"/>
        </w:rPr>
        <w:footnoteRef/>
      </w:r>
      <w:r w:rsidRPr="002F18A7">
        <w:rPr>
          <w:lang w:val="fr-FR"/>
        </w:rPr>
        <w:t xml:space="preserve"> Rapport conjoint sur les affrontements</w:t>
      </w:r>
      <w:r>
        <w:rPr>
          <w:lang w:val="fr-FR"/>
        </w:rPr>
        <w:t xml:space="preserve"> </w:t>
      </w:r>
      <w:r w:rsidRPr="002F18A7">
        <w:rPr>
          <w:lang w:val="fr-FR"/>
        </w:rPr>
        <w:t>intercommunautaires dans les préfectures de</w:t>
      </w:r>
      <w:r>
        <w:rPr>
          <w:lang w:val="fr-FR"/>
        </w:rPr>
        <w:t xml:space="preserve"> </w:t>
      </w:r>
      <w:r w:rsidRPr="002F18A7">
        <w:rPr>
          <w:lang w:val="fr-FR"/>
        </w:rPr>
        <w:t>N’Zérékoré et de Beyla</w:t>
      </w:r>
      <w:r>
        <w:rPr>
          <w:lang w:val="fr-FR"/>
        </w:rPr>
        <w:t xml:space="preserve"> - </w:t>
      </w:r>
      <w:r w:rsidRPr="002F18A7">
        <w:rPr>
          <w:lang w:val="fr-FR"/>
        </w:rPr>
        <w:t>ONG Mêmes Droits pour Tous (MDT) et Avocats Sans Frontières</w:t>
      </w:r>
      <w:r>
        <w:rPr>
          <w:lang w:val="fr-FR"/>
        </w:rPr>
        <w:t xml:space="preserve"> </w:t>
      </w:r>
      <w:r w:rsidRPr="002F18A7">
        <w:rPr>
          <w:lang w:val="fr-FR"/>
        </w:rPr>
        <w:t>Guinée</w:t>
      </w:r>
      <w:r>
        <w:rPr>
          <w:lang w:val="fr-FR"/>
        </w:rPr>
        <w:t xml:space="preserve"> </w:t>
      </w:r>
      <w:r w:rsidRPr="00626AA4">
        <w:rPr>
          <w:lang w:val="fr-FR"/>
        </w:rPr>
        <w:t>(ASF/Guinée)</w:t>
      </w:r>
    </w:p>
  </w:footnote>
  <w:footnote w:id="3">
    <w:p w14:paraId="2F32DC55" w14:textId="373397F3" w:rsidR="00CC77B3" w:rsidRPr="001D61C5" w:rsidRDefault="00CC77B3" w:rsidP="00E569DE">
      <w:pPr>
        <w:pStyle w:val="FootnoteText"/>
        <w:rPr>
          <w:lang w:val="fr-FR"/>
        </w:rPr>
      </w:pPr>
      <w:r>
        <w:rPr>
          <w:rStyle w:val="FootnoteReference"/>
        </w:rPr>
        <w:footnoteRef/>
      </w:r>
      <w:r w:rsidRPr="001D61C5">
        <w:rPr>
          <w:lang w:val="fr-FR"/>
        </w:rPr>
        <w:t xml:space="preserve"> </w:t>
      </w:r>
      <w:r w:rsidRPr="00E569DE">
        <w:rPr>
          <w:rFonts w:cs="AppleSystemUIFontBold"/>
          <w:szCs w:val="18"/>
          <w:lang w:val="fr-FR"/>
        </w:rPr>
        <w:t>R</w:t>
      </w:r>
      <w:r>
        <w:rPr>
          <w:rFonts w:cs="AppleSystemUIFontBold"/>
          <w:szCs w:val="18"/>
          <w:lang w:val="fr-FR"/>
        </w:rPr>
        <w:t xml:space="preserve">apport d’enquête sur les atteinte et violations des droits humains à la suite des violences inter-communautaires nées des élections législatives et référendaires du 22 Mars 2020 – Observatoire Guinéen des Droits Humain, Mêmes Droits pour Tous, </w:t>
      </w:r>
      <w:r w:rsidRPr="00E569DE">
        <w:rPr>
          <w:rFonts w:cs="AppleSystemUIFontBold"/>
          <w:szCs w:val="18"/>
          <w:lang w:val="fr-FR"/>
        </w:rPr>
        <w:t>Observatoire Justice et paix, ASF Guinée, Volontaires guinéens des droits humains</w:t>
      </w:r>
    </w:p>
  </w:footnote>
  <w:footnote w:id="4">
    <w:p w14:paraId="625B1363" w14:textId="2527E3A1" w:rsidR="00CC77B3" w:rsidRPr="00790584" w:rsidRDefault="00CC77B3" w:rsidP="00313346">
      <w:pPr>
        <w:pStyle w:val="Default"/>
      </w:pPr>
      <w:r>
        <w:rPr>
          <w:rStyle w:val="FootnoteReference"/>
        </w:rPr>
        <w:footnoteRef/>
      </w:r>
      <w:r>
        <w:t xml:space="preserve"> </w:t>
      </w:r>
      <w:r w:rsidRPr="00313346">
        <w:rPr>
          <w:rFonts w:ascii="Calibri" w:hAnsi="Calibri"/>
          <w:sz w:val="18"/>
          <w:szCs w:val="18"/>
        </w:rPr>
        <w:t>Situation of human rights in Guinea - Report of the United Nations High Commissioner for Human Rights, 2017</w:t>
      </w:r>
    </w:p>
  </w:footnote>
  <w:footnote w:id="5">
    <w:p w14:paraId="3C4901D5" w14:textId="05B623A3" w:rsidR="00CC77B3" w:rsidRPr="00AB4B35" w:rsidRDefault="00CC77B3">
      <w:pPr>
        <w:pStyle w:val="FootnoteText"/>
      </w:pPr>
      <w:r>
        <w:rPr>
          <w:rStyle w:val="FootnoteReference"/>
        </w:rPr>
        <w:footnoteRef/>
      </w:r>
      <w:r w:rsidRPr="00AB4B35">
        <w:t xml:space="preserve"> </w:t>
      </w:r>
      <w:r w:rsidRPr="00E655FC">
        <w:rPr>
          <w:sz w:val="16"/>
          <w:szCs w:val="16"/>
        </w:rPr>
        <w:t xml:space="preserve">Committee on the Elimination of Discrimination against Women: Concluding observations on the </w:t>
      </w:r>
      <w:r>
        <w:rPr>
          <w:sz w:val="16"/>
          <w:szCs w:val="16"/>
        </w:rPr>
        <w:t>seventh and eighth</w:t>
      </w:r>
      <w:r w:rsidRPr="00E655FC">
        <w:rPr>
          <w:sz w:val="16"/>
          <w:szCs w:val="16"/>
        </w:rPr>
        <w:t xml:space="preserve"> </w:t>
      </w:r>
      <w:r>
        <w:rPr>
          <w:sz w:val="16"/>
          <w:szCs w:val="16"/>
        </w:rPr>
        <w:t xml:space="preserve">periodic </w:t>
      </w:r>
      <w:r w:rsidRPr="00E655FC">
        <w:rPr>
          <w:sz w:val="16"/>
          <w:szCs w:val="16"/>
        </w:rPr>
        <w:t xml:space="preserve">reports </w:t>
      </w:r>
      <w:r>
        <w:rPr>
          <w:sz w:val="16"/>
          <w:szCs w:val="16"/>
        </w:rPr>
        <w:t>of Guinea</w:t>
      </w:r>
      <w:r w:rsidRPr="00E655FC">
        <w:rPr>
          <w:sz w:val="16"/>
          <w:szCs w:val="16"/>
        </w:rPr>
        <w:t xml:space="preserve">, </w:t>
      </w:r>
      <w:r>
        <w:rPr>
          <w:sz w:val="16"/>
          <w:szCs w:val="16"/>
        </w:rPr>
        <w:t>November</w:t>
      </w:r>
      <w:r w:rsidRPr="00E655FC">
        <w:rPr>
          <w:sz w:val="16"/>
          <w:szCs w:val="16"/>
        </w:rPr>
        <w:t xml:space="preserve"> 2014</w:t>
      </w:r>
    </w:p>
  </w:footnote>
  <w:footnote w:id="6">
    <w:p w14:paraId="16029C96" w14:textId="77777777" w:rsidR="00CC77B3" w:rsidRPr="00A0315D" w:rsidRDefault="00CC77B3" w:rsidP="00A0315D">
      <w:pPr>
        <w:autoSpaceDE w:val="0"/>
        <w:autoSpaceDN w:val="0"/>
        <w:adjustRightInd w:val="0"/>
        <w:rPr>
          <w:sz w:val="18"/>
          <w:szCs w:val="18"/>
          <w:lang w:val="en-GB"/>
        </w:rPr>
      </w:pPr>
      <w:r>
        <w:rPr>
          <w:rStyle w:val="FootnoteReference"/>
        </w:rPr>
        <w:footnoteRef/>
      </w:r>
      <w:r>
        <w:t xml:space="preserve"> </w:t>
      </w:r>
      <w:r w:rsidRPr="00A0315D">
        <w:rPr>
          <w:sz w:val="18"/>
          <w:szCs w:val="18"/>
          <w:lang w:val="en-GB"/>
        </w:rPr>
        <w:t>Committee on the Elimination of Discrimination against Women, Concluding observations on the combined seventh and</w:t>
      </w:r>
      <w:r>
        <w:rPr>
          <w:sz w:val="18"/>
          <w:szCs w:val="18"/>
          <w:lang w:val="en-GB"/>
        </w:rPr>
        <w:t xml:space="preserve"> </w:t>
      </w:r>
      <w:r w:rsidRPr="00A0315D">
        <w:rPr>
          <w:sz w:val="18"/>
          <w:szCs w:val="18"/>
          <w:lang w:val="en-GB"/>
        </w:rPr>
        <w:t>eighth periodic reports of Guinea 14 nov 2014</w:t>
      </w:r>
    </w:p>
  </w:footnote>
  <w:footnote w:id="7">
    <w:p w14:paraId="5B623AFF" w14:textId="77777777" w:rsidR="00CC77B3" w:rsidRPr="005539EB" w:rsidRDefault="00CC77B3" w:rsidP="008F65B3">
      <w:pPr>
        <w:pStyle w:val="FootnoteText"/>
        <w:rPr>
          <w:lang w:val="en-GB"/>
        </w:rPr>
      </w:pPr>
      <w:r>
        <w:rPr>
          <w:rStyle w:val="FootnoteReference"/>
        </w:rPr>
        <w:footnoteRef/>
      </w:r>
      <w:r>
        <w:t xml:space="preserve"> </w:t>
      </w:r>
      <w:r w:rsidRPr="005539EB">
        <w:t>https://link.springer.com/chapter/10.1007%2F978-4-431-53921-6_31</w:t>
      </w:r>
    </w:p>
  </w:footnote>
  <w:footnote w:id="8">
    <w:p w14:paraId="3B7E405D" w14:textId="77777777" w:rsidR="00CC77B3" w:rsidRPr="005539EB" w:rsidRDefault="00CC77B3" w:rsidP="008F65B3">
      <w:pPr>
        <w:pStyle w:val="FootnoteText"/>
        <w:rPr>
          <w:lang w:val="en-GB"/>
        </w:rPr>
      </w:pPr>
      <w:r>
        <w:rPr>
          <w:rStyle w:val="FootnoteReference"/>
        </w:rPr>
        <w:footnoteRef/>
      </w:r>
      <w:r>
        <w:t xml:space="preserve"> </w:t>
      </w:r>
      <w:r w:rsidRPr="005539EB">
        <w:t>https://www.africaguinee.com/articles/2018/01/30/foret-classee-de-ziama-un-patrimoine-mondial-menace</w:t>
      </w:r>
    </w:p>
  </w:footnote>
  <w:footnote w:id="9">
    <w:p w14:paraId="241088F5" w14:textId="261DB0D1" w:rsidR="00CC77B3" w:rsidRPr="005539EB" w:rsidRDefault="00CC77B3">
      <w:pPr>
        <w:pStyle w:val="FootnoteText"/>
        <w:rPr>
          <w:lang w:val="en-GB"/>
        </w:rPr>
      </w:pPr>
      <w:r>
        <w:rPr>
          <w:rStyle w:val="FootnoteReference"/>
        </w:rPr>
        <w:footnoteRef/>
      </w:r>
      <w:r>
        <w:t xml:space="preserve"> </w:t>
      </w:r>
      <w:r w:rsidRPr="005539EB">
        <w:t>https://www.guineenews.org/foret-classee-de-diecke-les-occupants-illegaux-sommes-de-quitter-les-lieux/</w:t>
      </w:r>
    </w:p>
  </w:footnote>
  <w:footnote w:id="10">
    <w:p w14:paraId="2851E1C3" w14:textId="77777777" w:rsidR="00CC77B3" w:rsidRPr="00106989" w:rsidRDefault="00CC77B3">
      <w:pPr>
        <w:pStyle w:val="FootnoteText"/>
        <w:rPr>
          <w:lang w:val="en-GB"/>
        </w:rPr>
      </w:pPr>
      <w:r>
        <w:rPr>
          <w:rStyle w:val="FootnoteReference"/>
        </w:rPr>
        <w:footnoteRef/>
      </w:r>
      <w:r>
        <w:t xml:space="preserve"> </w:t>
      </w:r>
    </w:p>
  </w:footnote>
  <w:footnote w:id="11">
    <w:p w14:paraId="14679094" w14:textId="77777777" w:rsidR="00CC77B3" w:rsidRPr="003C6CE5" w:rsidRDefault="00CC77B3" w:rsidP="00553533">
      <w:pPr>
        <w:pStyle w:val="FootnoteText"/>
      </w:pPr>
      <w:r>
        <w:rPr>
          <w:rStyle w:val="FootnoteReference"/>
        </w:rPr>
        <w:footnoteRef/>
      </w:r>
      <w:r>
        <w:t xml:space="preserve"> </w:t>
      </w:r>
      <w:r w:rsidRPr="003C6CE5">
        <w:t>FAO/WHO, The International Code of Conduct on Pesticide Management (2014)</w:t>
      </w:r>
    </w:p>
  </w:footnote>
  <w:footnote w:id="12">
    <w:p w14:paraId="3504252D" w14:textId="2693F05F" w:rsidR="00CC77B3" w:rsidRPr="00106989" w:rsidRDefault="00CC77B3">
      <w:pPr>
        <w:pStyle w:val="FootnoteText"/>
        <w:rPr>
          <w:lang w:val="en-GB"/>
        </w:rPr>
      </w:pPr>
      <w:r>
        <w:rPr>
          <w:rStyle w:val="FootnoteReference"/>
        </w:rPr>
        <w:footnoteRef/>
      </w:r>
      <w:r>
        <w:t xml:space="preserve"> </w:t>
      </w:r>
      <w:r w:rsidRPr="00106989">
        <w:t>https://thinkhazard.org/en/report/40720-guinea-faranah-kissidougou/</w:t>
      </w:r>
    </w:p>
  </w:footnote>
  <w:footnote w:id="13">
    <w:p w14:paraId="46C264D2" w14:textId="77777777" w:rsidR="00CC77B3" w:rsidRPr="009937B7" w:rsidRDefault="00CC77B3" w:rsidP="009937B7">
      <w:pPr>
        <w:pStyle w:val="FootnoteText"/>
        <w:rPr>
          <w:lang w:val="en-GB"/>
        </w:rPr>
      </w:pPr>
      <w:r>
        <w:rPr>
          <w:rStyle w:val="FootnoteReference"/>
        </w:rPr>
        <w:footnoteRef/>
      </w:r>
      <w:r>
        <w:t xml:space="preserve"> </w:t>
      </w:r>
    </w:p>
    <w:p w14:paraId="2AA2AD79" w14:textId="77777777" w:rsidR="00CC77B3" w:rsidRPr="009937B7" w:rsidRDefault="00CC77B3" w:rsidP="009937B7">
      <w:pPr>
        <w:pStyle w:val="FootnoteText"/>
        <w:rPr>
          <w:lang w:val="en-GB"/>
        </w:rPr>
      </w:pPr>
      <w:r w:rsidRPr="009937B7">
        <w:rPr>
          <w:lang w:val="en-GB"/>
        </w:rPr>
        <w:t xml:space="preserve"> </w:t>
      </w:r>
      <w:r w:rsidRPr="009937B7">
        <w:rPr>
          <w:b/>
          <w:bCs/>
          <w:lang w:val="en-GB"/>
        </w:rPr>
        <w:t xml:space="preserve">Committee on Economic, Social and Cultural Rights </w:t>
      </w:r>
    </w:p>
    <w:p w14:paraId="73D43CC6" w14:textId="6C83A64F" w:rsidR="00CC77B3" w:rsidRPr="009937B7" w:rsidRDefault="00CC77B3" w:rsidP="009937B7">
      <w:pPr>
        <w:pStyle w:val="FootnoteText"/>
      </w:pPr>
      <w:r w:rsidRPr="009937B7">
        <w:rPr>
          <w:lang w:val="en-GB"/>
        </w:rPr>
        <w:t>Concluding observations on the initial report of Guinea</w:t>
      </w:r>
      <w:r>
        <w:rPr>
          <w:lang w:val="en-GB"/>
        </w:rPr>
        <w:t xml:space="preserve"> – March 2020</w:t>
      </w:r>
    </w:p>
  </w:footnote>
  <w:footnote w:id="14">
    <w:p w14:paraId="53B96E80" w14:textId="77777777" w:rsidR="00CC77B3" w:rsidRPr="00106989" w:rsidRDefault="00CC77B3" w:rsidP="00106989">
      <w:pPr>
        <w:pStyle w:val="FootnoteText"/>
        <w:rPr>
          <w:lang w:val="en-GB"/>
        </w:rPr>
      </w:pPr>
      <w:r>
        <w:rPr>
          <w:rStyle w:val="FootnoteReference"/>
        </w:rPr>
        <w:footnoteRef/>
      </w:r>
      <w:r>
        <w:t xml:space="preserve"> </w:t>
      </w:r>
    </w:p>
    <w:p w14:paraId="02240632" w14:textId="21F7E5EC" w:rsidR="00CC77B3" w:rsidRPr="00285423" w:rsidRDefault="00CC77B3" w:rsidP="00106989">
      <w:pPr>
        <w:pStyle w:val="FootnoteText"/>
        <w:rPr>
          <w:lang w:val="en-GB"/>
        </w:rPr>
      </w:pPr>
      <w:r w:rsidRPr="00106989">
        <w:rPr>
          <w:lang w:val="en-GB"/>
        </w:rPr>
        <w:t xml:space="preserve"> </w:t>
      </w:r>
      <w:r w:rsidRPr="00106989">
        <w:rPr>
          <w:b/>
          <w:bCs/>
          <w:lang w:val="en-GB"/>
        </w:rPr>
        <w:t xml:space="preserve">Committee on the Protection of the Rights of All Migrant Workers and Members of Their Families </w:t>
      </w:r>
      <w:r>
        <w:rPr>
          <w:lang w:val="en-GB"/>
        </w:rPr>
        <w:t xml:space="preserve"> - </w:t>
      </w:r>
      <w:r w:rsidRPr="00106989">
        <w:rPr>
          <w:b/>
          <w:bCs/>
          <w:lang w:val="en-GB"/>
        </w:rPr>
        <w:t>Concluding observations on the initial report of Guinea</w:t>
      </w:r>
      <w:r>
        <w:rPr>
          <w:b/>
          <w:bCs/>
          <w:lang w:val="en-GB"/>
        </w:rPr>
        <w:t xml:space="preserve"> – October 2015</w:t>
      </w:r>
    </w:p>
  </w:footnote>
  <w:footnote w:id="15">
    <w:p w14:paraId="48B707EA" w14:textId="64C84B77" w:rsidR="00CC77B3" w:rsidRPr="00285423" w:rsidRDefault="00CC77B3" w:rsidP="00106989">
      <w:pPr>
        <w:pStyle w:val="FootnoteText"/>
        <w:rPr>
          <w:lang w:val="en-GB"/>
        </w:rPr>
      </w:pPr>
      <w:r>
        <w:rPr>
          <w:rStyle w:val="FootnoteReference"/>
        </w:rPr>
        <w:footnoteRef/>
      </w:r>
      <w:r>
        <w:t xml:space="preserve"> </w:t>
      </w:r>
      <w:r w:rsidRPr="00106989">
        <w:rPr>
          <w:lang w:val="en-GB"/>
        </w:rPr>
        <w:t>Committee against Torture</w:t>
      </w:r>
      <w:r>
        <w:rPr>
          <w:lang w:val="en-GB"/>
        </w:rPr>
        <w:t xml:space="preserve"> - </w:t>
      </w:r>
      <w:r w:rsidRPr="00106989">
        <w:rPr>
          <w:lang w:val="en-GB"/>
        </w:rPr>
        <w:t>Concluding observations on Guinea in the absence of its</w:t>
      </w:r>
      <w:r>
        <w:rPr>
          <w:lang w:val="en-GB"/>
        </w:rPr>
        <w:t xml:space="preserve"> </w:t>
      </w:r>
      <w:r w:rsidRPr="00106989">
        <w:rPr>
          <w:lang w:val="en-GB"/>
        </w:rPr>
        <w:t>initial report</w:t>
      </w:r>
      <w:r>
        <w:rPr>
          <w:lang w:val="en-GB"/>
        </w:rPr>
        <w:t>, June 2014</w:t>
      </w:r>
    </w:p>
  </w:footnote>
  <w:footnote w:id="16">
    <w:p w14:paraId="36D176E4" w14:textId="7A7A6711" w:rsidR="00CC77B3" w:rsidRPr="001A2B7F" w:rsidRDefault="00CC77B3" w:rsidP="00A31463">
      <w:pPr>
        <w:pStyle w:val="FootnoteText"/>
        <w:rPr>
          <w:lang w:val="en-GB"/>
        </w:rPr>
      </w:pPr>
      <w:r>
        <w:rPr>
          <w:rStyle w:val="FootnoteReference"/>
        </w:rPr>
        <w:footnoteRef/>
      </w:r>
      <w:r w:rsidRPr="001A2B7F">
        <w:rPr>
          <w:lang w:val="en-GB"/>
        </w:rPr>
        <w:t xml:space="preserve"> </w:t>
      </w:r>
      <w:r w:rsidRPr="001A2B7F">
        <w:rPr>
          <w:b/>
          <w:bCs/>
          <w:lang w:val="en-GB"/>
        </w:rPr>
        <w:t xml:space="preserve">Committee on Economic, Social and Cultural Rights </w:t>
      </w:r>
    </w:p>
    <w:p w14:paraId="1CCAD555" w14:textId="77777777" w:rsidR="00CC77B3" w:rsidRPr="001A2B7F" w:rsidRDefault="00CC77B3" w:rsidP="00A31463">
      <w:pPr>
        <w:pStyle w:val="FootnoteText"/>
      </w:pPr>
      <w:r w:rsidRPr="001A2B7F">
        <w:rPr>
          <w:lang w:val="en-GB"/>
        </w:rPr>
        <w:t>Concluding observations on the initial report of Guinea</w:t>
      </w:r>
      <w:r>
        <w:rPr>
          <w:lang w:val="en-GB"/>
        </w:rPr>
        <w:t xml:space="preserve"> 30 March 2020</w:t>
      </w:r>
    </w:p>
  </w:footnote>
  <w:footnote w:id="17">
    <w:p w14:paraId="0C235B61" w14:textId="77777777" w:rsidR="00CC77B3" w:rsidRPr="00285423" w:rsidRDefault="00CC77B3" w:rsidP="00931D75">
      <w:pPr>
        <w:pStyle w:val="FootnoteText"/>
      </w:pPr>
      <w:r>
        <w:rPr>
          <w:rStyle w:val="FootnoteReference"/>
        </w:rPr>
        <w:footnoteRef/>
      </w:r>
      <w:r w:rsidRPr="00285423">
        <w:t xml:space="preserve"> https://minorityrights.org/country/guinea/</w:t>
      </w:r>
    </w:p>
  </w:footnote>
  <w:footnote w:id="18">
    <w:p w14:paraId="5430A149" w14:textId="5F3097C5" w:rsidR="00CC77B3" w:rsidRPr="00727549" w:rsidRDefault="00CC77B3" w:rsidP="00727549">
      <w:pPr>
        <w:pStyle w:val="FootnoteText"/>
        <w:rPr>
          <w:lang w:val="fr-FR"/>
        </w:rPr>
      </w:pPr>
      <w:r>
        <w:rPr>
          <w:rStyle w:val="FootnoteReference"/>
        </w:rPr>
        <w:footnoteRef/>
      </w:r>
      <w:r w:rsidRPr="00727549">
        <w:rPr>
          <w:lang w:val="fr-FR"/>
        </w:rPr>
        <w:t xml:space="preserve"> Rapport d’enquête sur les attein</w:t>
      </w:r>
      <w:r>
        <w:rPr>
          <w:lang w:val="fr-FR"/>
        </w:rPr>
        <w:t>tes et les violations des droits humains à la suite des violences inter-communautaires nées des élections législatives et référendaires du 22 Mars 2020 – Collectif des ONG de défense des droits de l’Homme en Guinée Forestière</w:t>
      </w:r>
    </w:p>
  </w:footnote>
  <w:footnote w:id="19">
    <w:p w14:paraId="45AAFD0B" w14:textId="5816D0A8" w:rsidR="00CC77B3" w:rsidRPr="00794EA6" w:rsidRDefault="00CC77B3">
      <w:pPr>
        <w:pStyle w:val="FootnoteText"/>
        <w:rPr>
          <w:bCs/>
          <w:lang w:val="fr-FR"/>
        </w:rPr>
      </w:pPr>
      <w:r>
        <w:rPr>
          <w:rStyle w:val="FootnoteReference"/>
        </w:rPr>
        <w:footnoteRef/>
      </w:r>
      <w:r w:rsidRPr="00935F6F">
        <w:rPr>
          <w:lang w:val="fr-FR"/>
        </w:rPr>
        <w:t xml:space="preserve"> </w:t>
      </w:r>
      <w:r w:rsidRPr="00935F6F">
        <w:rPr>
          <w:bCs/>
          <w:lang w:val="fr-FR"/>
        </w:rPr>
        <w:t xml:space="preserve">MASPFE, (2017a) Enquête Nationale Sur Les Violences Basées Sur Le Genre En Guinée Rapport Final. MASPFE / UNFPA. </w:t>
      </w:r>
      <w:hyperlink r:id="rId1" w:history="1">
        <w:r w:rsidRPr="00794EA6">
          <w:rPr>
            <w:rStyle w:val="Hyperlink"/>
            <w:bCs/>
            <w:lang w:val="fr-FR"/>
          </w:rPr>
          <w:t>https://www.docdroid.net/JFeXflI/rapport-enquete-nationale-vbg-2016-pdf</w:t>
        </w:r>
      </w:hyperlink>
      <w:r w:rsidRPr="00794EA6">
        <w:rPr>
          <w:bCs/>
          <w:lang w:val="fr-FR"/>
        </w:rPr>
        <w:t xml:space="preserve"> </w:t>
      </w:r>
    </w:p>
  </w:footnote>
  <w:footnote w:id="20">
    <w:p w14:paraId="73A38FB3" w14:textId="6CF2295A" w:rsidR="00CC77B3" w:rsidRPr="00794EA6" w:rsidRDefault="00CC77B3">
      <w:pPr>
        <w:pStyle w:val="FootnoteText"/>
        <w:rPr>
          <w:lang w:val="fr-FR"/>
        </w:rPr>
      </w:pPr>
      <w:r>
        <w:rPr>
          <w:rStyle w:val="FootnoteReference"/>
        </w:rPr>
        <w:footnoteRef/>
      </w:r>
      <w:r w:rsidRPr="00794EA6">
        <w:rPr>
          <w:lang w:val="fr-FR"/>
        </w:rPr>
        <w:t xml:space="preserve"> </w:t>
      </w:r>
      <w:hyperlink r:id="rId2" w:history="1">
        <w:r w:rsidRPr="00794EA6">
          <w:rPr>
            <w:rStyle w:val="Hyperlink"/>
            <w:szCs w:val="18"/>
            <w:lang w:val="fr-FR"/>
          </w:rPr>
          <w:t>http://www.fao.org/in-action/naps/resources/learning/gender-training-guide/en/</w:t>
        </w:r>
      </w:hyperlink>
    </w:p>
  </w:footnote>
  <w:footnote w:id="21">
    <w:p w14:paraId="0D88D399" w14:textId="77777777" w:rsidR="00CC77B3" w:rsidRDefault="00CC77B3" w:rsidP="00B15134">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22">
    <w:p w14:paraId="552A4715" w14:textId="77777777" w:rsidR="00CC77B3" w:rsidRDefault="00CC77B3" w:rsidP="00B15134">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Cartagena Protocol on Biosafety</w:t>
        </w:r>
      </w:hyperlink>
      <w:r>
        <w:t>.</w:t>
      </w:r>
    </w:p>
  </w:footnote>
  <w:footnote w:id="23">
    <w:p w14:paraId="51F5DACD" w14:textId="77777777" w:rsidR="00CC77B3" w:rsidRDefault="00CC77B3" w:rsidP="00B15134">
      <w:pPr>
        <w:pStyle w:val="FootnoteText"/>
      </w:pPr>
      <w:r>
        <w:rPr>
          <w:rStyle w:val="FootnoteReference"/>
        </w:rPr>
        <w:footnoteRef/>
      </w:r>
      <w:r>
        <w:t xml:space="preserve"> See the </w:t>
      </w:r>
      <w:hyperlink r:id="rId5" w:history="1">
        <w:r w:rsidRPr="00DD3E19">
          <w:rPr>
            <w:rStyle w:val="Hyperlink"/>
          </w:rPr>
          <w:t>Convention on Biological Diversity</w:t>
        </w:r>
      </w:hyperlink>
      <w:r>
        <w:t xml:space="preserve"> and its </w:t>
      </w:r>
      <w:hyperlink r:id="rId6" w:history="1">
        <w:r w:rsidRPr="00DD3E19">
          <w:rPr>
            <w:rStyle w:val="Hyperlink"/>
          </w:rPr>
          <w:t>Nagoya Protocol</w:t>
        </w:r>
      </w:hyperlink>
      <w:r>
        <w:t xml:space="preserve"> on access and benefit sharing from use of genetic resources.</w:t>
      </w:r>
    </w:p>
  </w:footnote>
  <w:footnote w:id="24">
    <w:p w14:paraId="5FD7D312" w14:textId="77777777" w:rsidR="00CC77B3" w:rsidRDefault="00CC77B3" w:rsidP="00B15134">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DA929" w14:textId="77777777" w:rsidR="00CC77B3" w:rsidRPr="007A7720" w:rsidRDefault="00CC77B3" w:rsidP="00941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113"/>
    <w:multiLevelType w:val="hybridMultilevel"/>
    <w:tmpl w:val="91F29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791012"/>
    <w:multiLevelType w:val="hybridMultilevel"/>
    <w:tmpl w:val="87789E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94796"/>
    <w:multiLevelType w:val="hybridMultilevel"/>
    <w:tmpl w:val="06E6E5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B6053C"/>
    <w:multiLevelType w:val="hybridMultilevel"/>
    <w:tmpl w:val="0FE87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F13D51"/>
    <w:multiLevelType w:val="hybridMultilevel"/>
    <w:tmpl w:val="2DEE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851B2"/>
    <w:multiLevelType w:val="hybridMultilevel"/>
    <w:tmpl w:val="C28C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1C4B1111"/>
    <w:multiLevelType w:val="hybridMultilevel"/>
    <w:tmpl w:val="3A8EDC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CF772B"/>
    <w:multiLevelType w:val="hybridMultilevel"/>
    <w:tmpl w:val="176E5D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C6478E"/>
    <w:multiLevelType w:val="hybridMultilevel"/>
    <w:tmpl w:val="C7AC84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703B2C"/>
    <w:multiLevelType w:val="hybridMultilevel"/>
    <w:tmpl w:val="CDEEA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8F3D60"/>
    <w:multiLevelType w:val="hybridMultilevel"/>
    <w:tmpl w:val="99B2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EE6D62"/>
    <w:multiLevelType w:val="hybridMultilevel"/>
    <w:tmpl w:val="440E59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A7844BE"/>
    <w:multiLevelType w:val="hybridMultilevel"/>
    <w:tmpl w:val="9626CA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83" w:hanging="360"/>
      </w:pPr>
      <w:rPr>
        <w:rFonts w:ascii="Courier New" w:hAnsi="Courier New" w:cs="Courier New" w:hint="default"/>
      </w:rPr>
    </w:lvl>
    <w:lvl w:ilvl="2" w:tplc="08090005" w:tentative="1">
      <w:start w:val="1"/>
      <w:numFmt w:val="bullet"/>
      <w:lvlText w:val=""/>
      <w:lvlJc w:val="left"/>
      <w:pPr>
        <w:ind w:left="1903" w:hanging="360"/>
      </w:pPr>
      <w:rPr>
        <w:rFonts w:ascii="Wingdings" w:hAnsi="Wingdings" w:hint="default"/>
      </w:rPr>
    </w:lvl>
    <w:lvl w:ilvl="3" w:tplc="08090001" w:tentative="1">
      <w:start w:val="1"/>
      <w:numFmt w:val="bullet"/>
      <w:lvlText w:val=""/>
      <w:lvlJc w:val="left"/>
      <w:pPr>
        <w:ind w:left="2623" w:hanging="360"/>
      </w:pPr>
      <w:rPr>
        <w:rFonts w:ascii="Symbol" w:hAnsi="Symbol" w:hint="default"/>
      </w:rPr>
    </w:lvl>
    <w:lvl w:ilvl="4" w:tplc="08090003" w:tentative="1">
      <w:start w:val="1"/>
      <w:numFmt w:val="bullet"/>
      <w:lvlText w:val="o"/>
      <w:lvlJc w:val="left"/>
      <w:pPr>
        <w:ind w:left="3343" w:hanging="360"/>
      </w:pPr>
      <w:rPr>
        <w:rFonts w:ascii="Courier New" w:hAnsi="Courier New" w:cs="Courier New" w:hint="default"/>
      </w:rPr>
    </w:lvl>
    <w:lvl w:ilvl="5" w:tplc="08090005" w:tentative="1">
      <w:start w:val="1"/>
      <w:numFmt w:val="bullet"/>
      <w:lvlText w:val=""/>
      <w:lvlJc w:val="left"/>
      <w:pPr>
        <w:ind w:left="4063" w:hanging="360"/>
      </w:pPr>
      <w:rPr>
        <w:rFonts w:ascii="Wingdings" w:hAnsi="Wingdings" w:hint="default"/>
      </w:rPr>
    </w:lvl>
    <w:lvl w:ilvl="6" w:tplc="08090001" w:tentative="1">
      <w:start w:val="1"/>
      <w:numFmt w:val="bullet"/>
      <w:lvlText w:val=""/>
      <w:lvlJc w:val="left"/>
      <w:pPr>
        <w:ind w:left="4783" w:hanging="360"/>
      </w:pPr>
      <w:rPr>
        <w:rFonts w:ascii="Symbol" w:hAnsi="Symbol" w:hint="default"/>
      </w:rPr>
    </w:lvl>
    <w:lvl w:ilvl="7" w:tplc="08090003" w:tentative="1">
      <w:start w:val="1"/>
      <w:numFmt w:val="bullet"/>
      <w:lvlText w:val="o"/>
      <w:lvlJc w:val="left"/>
      <w:pPr>
        <w:ind w:left="5503" w:hanging="360"/>
      </w:pPr>
      <w:rPr>
        <w:rFonts w:ascii="Courier New" w:hAnsi="Courier New" w:cs="Courier New" w:hint="default"/>
      </w:rPr>
    </w:lvl>
    <w:lvl w:ilvl="8" w:tplc="08090005" w:tentative="1">
      <w:start w:val="1"/>
      <w:numFmt w:val="bullet"/>
      <w:lvlText w:val=""/>
      <w:lvlJc w:val="left"/>
      <w:pPr>
        <w:ind w:left="6223"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12"/>
  </w:num>
  <w:num w:numId="6">
    <w:abstractNumId w:val="2"/>
  </w:num>
  <w:num w:numId="7">
    <w:abstractNumId w:val="15"/>
  </w:num>
  <w:num w:numId="8">
    <w:abstractNumId w:val="7"/>
  </w:num>
  <w:num w:numId="9">
    <w:abstractNumId w:val="5"/>
  </w:num>
  <w:num w:numId="10">
    <w:abstractNumId w:val="10"/>
  </w:num>
  <w:num w:numId="11">
    <w:abstractNumId w:val="14"/>
  </w:num>
  <w:num w:numId="12">
    <w:abstractNumId w:val="11"/>
  </w:num>
  <w:num w:numId="13">
    <w:abstractNumId w:val="3"/>
  </w:num>
  <w:num w:numId="14">
    <w:abstractNumId w:val="13"/>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134"/>
    <w:rsid w:val="00003321"/>
    <w:rsid w:val="0000793B"/>
    <w:rsid w:val="00007C83"/>
    <w:rsid w:val="0002242A"/>
    <w:rsid w:val="00024780"/>
    <w:rsid w:val="000258C4"/>
    <w:rsid w:val="000370FB"/>
    <w:rsid w:val="00076E4A"/>
    <w:rsid w:val="000835BD"/>
    <w:rsid w:val="00085E10"/>
    <w:rsid w:val="000A0C58"/>
    <w:rsid w:val="000D561E"/>
    <w:rsid w:val="000E001B"/>
    <w:rsid w:val="000F34CA"/>
    <w:rsid w:val="000F4EDC"/>
    <w:rsid w:val="00106989"/>
    <w:rsid w:val="001112ED"/>
    <w:rsid w:val="00131C3F"/>
    <w:rsid w:val="00134430"/>
    <w:rsid w:val="001623CD"/>
    <w:rsid w:val="00187EBB"/>
    <w:rsid w:val="001A7900"/>
    <w:rsid w:val="001C12D5"/>
    <w:rsid w:val="001D21F9"/>
    <w:rsid w:val="002067A1"/>
    <w:rsid w:val="002073EE"/>
    <w:rsid w:val="00222334"/>
    <w:rsid w:val="00247771"/>
    <w:rsid w:val="00247EB3"/>
    <w:rsid w:val="002535F5"/>
    <w:rsid w:val="0026152A"/>
    <w:rsid w:val="00266734"/>
    <w:rsid w:val="00285423"/>
    <w:rsid w:val="002A4AD8"/>
    <w:rsid w:val="002A611F"/>
    <w:rsid w:val="002B5C4C"/>
    <w:rsid w:val="002D4C69"/>
    <w:rsid w:val="002E4DD8"/>
    <w:rsid w:val="002F54AF"/>
    <w:rsid w:val="002F7637"/>
    <w:rsid w:val="00303489"/>
    <w:rsid w:val="00313346"/>
    <w:rsid w:val="00313E08"/>
    <w:rsid w:val="00314078"/>
    <w:rsid w:val="0034270B"/>
    <w:rsid w:val="00356C3F"/>
    <w:rsid w:val="00393F7F"/>
    <w:rsid w:val="003946F4"/>
    <w:rsid w:val="003A3C91"/>
    <w:rsid w:val="003A6FAE"/>
    <w:rsid w:val="003D711C"/>
    <w:rsid w:val="003D762D"/>
    <w:rsid w:val="003E12A1"/>
    <w:rsid w:val="00400CD1"/>
    <w:rsid w:val="00402355"/>
    <w:rsid w:val="00407F2D"/>
    <w:rsid w:val="00413AF5"/>
    <w:rsid w:val="00452B11"/>
    <w:rsid w:val="00454DE8"/>
    <w:rsid w:val="0045761F"/>
    <w:rsid w:val="00462F25"/>
    <w:rsid w:val="00484696"/>
    <w:rsid w:val="00486DCF"/>
    <w:rsid w:val="00491F31"/>
    <w:rsid w:val="004C6F5E"/>
    <w:rsid w:val="004E6F2C"/>
    <w:rsid w:val="00524E6A"/>
    <w:rsid w:val="00553533"/>
    <w:rsid w:val="005539EB"/>
    <w:rsid w:val="00575E7F"/>
    <w:rsid w:val="0057789A"/>
    <w:rsid w:val="00590291"/>
    <w:rsid w:val="005A1B9D"/>
    <w:rsid w:val="005B116C"/>
    <w:rsid w:val="005C52AB"/>
    <w:rsid w:val="005E0FD8"/>
    <w:rsid w:val="00600747"/>
    <w:rsid w:val="0060360F"/>
    <w:rsid w:val="00607BBA"/>
    <w:rsid w:val="00621022"/>
    <w:rsid w:val="00626AA4"/>
    <w:rsid w:val="00641C5B"/>
    <w:rsid w:val="00665918"/>
    <w:rsid w:val="006675C2"/>
    <w:rsid w:val="00680721"/>
    <w:rsid w:val="006B5364"/>
    <w:rsid w:val="006D75FF"/>
    <w:rsid w:val="006E4B43"/>
    <w:rsid w:val="006E7118"/>
    <w:rsid w:val="00702CB8"/>
    <w:rsid w:val="00710E74"/>
    <w:rsid w:val="00727549"/>
    <w:rsid w:val="00763145"/>
    <w:rsid w:val="007911DB"/>
    <w:rsid w:val="00794EA6"/>
    <w:rsid w:val="007A638F"/>
    <w:rsid w:val="007B6493"/>
    <w:rsid w:val="007D2738"/>
    <w:rsid w:val="007F77AD"/>
    <w:rsid w:val="00805752"/>
    <w:rsid w:val="00811B78"/>
    <w:rsid w:val="0081377A"/>
    <w:rsid w:val="008158AB"/>
    <w:rsid w:val="008225F8"/>
    <w:rsid w:val="008265BE"/>
    <w:rsid w:val="008361D4"/>
    <w:rsid w:val="0084674B"/>
    <w:rsid w:val="0088629B"/>
    <w:rsid w:val="008B10EE"/>
    <w:rsid w:val="008E2474"/>
    <w:rsid w:val="008E4B52"/>
    <w:rsid w:val="008F65B3"/>
    <w:rsid w:val="00900203"/>
    <w:rsid w:val="00910389"/>
    <w:rsid w:val="00925521"/>
    <w:rsid w:val="00931D75"/>
    <w:rsid w:val="00935F6F"/>
    <w:rsid w:val="00941F2B"/>
    <w:rsid w:val="009437CE"/>
    <w:rsid w:val="00960566"/>
    <w:rsid w:val="009636BC"/>
    <w:rsid w:val="00966D26"/>
    <w:rsid w:val="009759A1"/>
    <w:rsid w:val="00975AB9"/>
    <w:rsid w:val="00981F53"/>
    <w:rsid w:val="009937B7"/>
    <w:rsid w:val="00994C50"/>
    <w:rsid w:val="009B0F5D"/>
    <w:rsid w:val="009D3117"/>
    <w:rsid w:val="009E16B5"/>
    <w:rsid w:val="009F099F"/>
    <w:rsid w:val="00A0315D"/>
    <w:rsid w:val="00A219A5"/>
    <w:rsid w:val="00A22D4E"/>
    <w:rsid w:val="00A31463"/>
    <w:rsid w:val="00A37174"/>
    <w:rsid w:val="00A625E8"/>
    <w:rsid w:val="00A643F5"/>
    <w:rsid w:val="00A725AC"/>
    <w:rsid w:val="00A7366A"/>
    <w:rsid w:val="00A85D44"/>
    <w:rsid w:val="00A8666C"/>
    <w:rsid w:val="00A94D4B"/>
    <w:rsid w:val="00AB4B35"/>
    <w:rsid w:val="00B076A9"/>
    <w:rsid w:val="00B15134"/>
    <w:rsid w:val="00B169ED"/>
    <w:rsid w:val="00B27948"/>
    <w:rsid w:val="00B31681"/>
    <w:rsid w:val="00B33F07"/>
    <w:rsid w:val="00B40AAD"/>
    <w:rsid w:val="00B52EC7"/>
    <w:rsid w:val="00B75AA6"/>
    <w:rsid w:val="00B75C96"/>
    <w:rsid w:val="00BB3FED"/>
    <w:rsid w:val="00BC25B1"/>
    <w:rsid w:val="00BD2FBF"/>
    <w:rsid w:val="00BF5200"/>
    <w:rsid w:val="00C04D10"/>
    <w:rsid w:val="00C06F28"/>
    <w:rsid w:val="00C25951"/>
    <w:rsid w:val="00C30FDB"/>
    <w:rsid w:val="00C4071F"/>
    <w:rsid w:val="00C4448A"/>
    <w:rsid w:val="00CB086B"/>
    <w:rsid w:val="00CC77B3"/>
    <w:rsid w:val="00CD21AA"/>
    <w:rsid w:val="00CE5B5C"/>
    <w:rsid w:val="00CE7FB4"/>
    <w:rsid w:val="00D15F41"/>
    <w:rsid w:val="00D25AE8"/>
    <w:rsid w:val="00D34763"/>
    <w:rsid w:val="00D525E5"/>
    <w:rsid w:val="00D66864"/>
    <w:rsid w:val="00D74808"/>
    <w:rsid w:val="00D8223D"/>
    <w:rsid w:val="00DA57F4"/>
    <w:rsid w:val="00DC4668"/>
    <w:rsid w:val="00DC53ED"/>
    <w:rsid w:val="00E1073B"/>
    <w:rsid w:val="00E21E2C"/>
    <w:rsid w:val="00E22B9C"/>
    <w:rsid w:val="00E41F47"/>
    <w:rsid w:val="00E427BF"/>
    <w:rsid w:val="00E45933"/>
    <w:rsid w:val="00E50AD3"/>
    <w:rsid w:val="00E569DE"/>
    <w:rsid w:val="00E73FE3"/>
    <w:rsid w:val="00E75067"/>
    <w:rsid w:val="00E83590"/>
    <w:rsid w:val="00E86A29"/>
    <w:rsid w:val="00EC098B"/>
    <w:rsid w:val="00F068BA"/>
    <w:rsid w:val="00F112B1"/>
    <w:rsid w:val="00F12A13"/>
    <w:rsid w:val="00F162D5"/>
    <w:rsid w:val="00F16EB8"/>
    <w:rsid w:val="00F56A26"/>
    <w:rsid w:val="00F63E03"/>
    <w:rsid w:val="00F85D24"/>
    <w:rsid w:val="00FB5B95"/>
    <w:rsid w:val="00FC10B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EE344"/>
  <w15:chartTrackingRefBased/>
  <w15:docId w15:val="{B5A105D0-1981-0545-9A49-78DE53D34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134"/>
    <w:rPr>
      <w:rFonts w:ascii="Calibri" w:eastAsia="MS Mincho" w:hAnsi="Calibri" w:cs="Times New Roman"/>
      <w:sz w:val="20"/>
      <w:lang w:val="en-US" w:eastAsia="ja-JP"/>
    </w:rPr>
  </w:style>
  <w:style w:type="paragraph" w:styleId="Heading1">
    <w:name w:val="heading 1"/>
    <w:basedOn w:val="Normal"/>
    <w:next w:val="Normal"/>
    <w:link w:val="Heading1Char"/>
    <w:uiPriority w:val="9"/>
    <w:qFormat/>
    <w:rsid w:val="00B15134"/>
    <w:pPr>
      <w:keepNext/>
      <w:keepLines/>
      <w:numPr>
        <w:numId w:val="2"/>
      </w:numPr>
      <w:spacing w:before="480"/>
      <w:outlineLvl w:val="0"/>
    </w:pPr>
    <w:rPr>
      <w:rFonts w:eastAsia="MS Gothic"/>
      <w:b/>
      <w:bCs/>
      <w:color w:val="345A8A"/>
      <w:sz w:val="32"/>
      <w:szCs w:val="32"/>
    </w:rPr>
  </w:style>
  <w:style w:type="paragraph" w:styleId="Heading2">
    <w:name w:val="heading 2"/>
    <w:basedOn w:val="Normal"/>
    <w:next w:val="Normal"/>
    <w:link w:val="Heading2Char"/>
    <w:uiPriority w:val="9"/>
    <w:semiHidden/>
    <w:unhideWhenUsed/>
    <w:qFormat/>
    <w:rsid w:val="0055353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qFormat/>
    <w:rsid w:val="00B15134"/>
    <w:pPr>
      <w:keepNext/>
      <w:keepLines/>
      <w:spacing w:before="200"/>
      <w:ind w:left="360"/>
      <w:outlineLvl w:val="2"/>
    </w:pPr>
    <w:rPr>
      <w:rFonts w:eastAsia="MS Gothic"/>
      <w:b/>
      <w:bCs/>
      <w:color w:val="4F81BD"/>
      <w:szCs w:val="20"/>
    </w:rPr>
  </w:style>
  <w:style w:type="paragraph" w:styleId="Heading4">
    <w:name w:val="heading 4"/>
    <w:basedOn w:val="Normal"/>
    <w:next w:val="Normal"/>
    <w:link w:val="Heading4Char"/>
    <w:uiPriority w:val="9"/>
    <w:qFormat/>
    <w:rsid w:val="00B15134"/>
    <w:pPr>
      <w:keepNext/>
      <w:keepLines/>
      <w:numPr>
        <w:ilvl w:val="3"/>
        <w:numId w:val="2"/>
      </w:numPr>
      <w:spacing w:before="200"/>
      <w:outlineLvl w:val="3"/>
    </w:pPr>
    <w:rPr>
      <w:rFonts w:eastAsia="MS Gothic"/>
      <w:b/>
      <w:bCs/>
      <w:iCs/>
      <w:color w:val="4F81BD"/>
      <w:sz w:val="22"/>
    </w:rPr>
  </w:style>
  <w:style w:type="paragraph" w:styleId="Heading5">
    <w:name w:val="heading 5"/>
    <w:basedOn w:val="Normal"/>
    <w:next w:val="Normal"/>
    <w:link w:val="Heading5Char"/>
    <w:uiPriority w:val="9"/>
    <w:qFormat/>
    <w:rsid w:val="00B15134"/>
    <w:pPr>
      <w:keepNext/>
      <w:keepLines/>
      <w:numPr>
        <w:ilvl w:val="4"/>
        <w:numId w:val="2"/>
      </w:numPr>
      <w:spacing w:before="200"/>
      <w:outlineLvl w:val="4"/>
    </w:pPr>
    <w:rPr>
      <w:rFonts w:eastAsia="MS Gothic"/>
      <w:color w:val="243F60"/>
    </w:rPr>
  </w:style>
  <w:style w:type="paragraph" w:styleId="Heading6">
    <w:name w:val="heading 6"/>
    <w:basedOn w:val="Normal"/>
    <w:next w:val="Normal"/>
    <w:link w:val="Heading6Char"/>
    <w:uiPriority w:val="9"/>
    <w:qFormat/>
    <w:rsid w:val="00B15134"/>
    <w:pPr>
      <w:keepNext/>
      <w:keepLines/>
      <w:numPr>
        <w:ilvl w:val="5"/>
        <w:numId w:val="2"/>
      </w:numPr>
      <w:spacing w:before="200"/>
      <w:outlineLvl w:val="5"/>
    </w:pPr>
    <w:rPr>
      <w:rFonts w:eastAsia="MS Gothic"/>
      <w:i/>
      <w:iCs/>
      <w:color w:val="243F60"/>
    </w:rPr>
  </w:style>
  <w:style w:type="paragraph" w:styleId="Heading7">
    <w:name w:val="heading 7"/>
    <w:basedOn w:val="Normal"/>
    <w:next w:val="Normal"/>
    <w:link w:val="Heading7Char"/>
    <w:uiPriority w:val="9"/>
    <w:qFormat/>
    <w:rsid w:val="00B15134"/>
    <w:pPr>
      <w:keepNext/>
      <w:keepLines/>
      <w:numPr>
        <w:ilvl w:val="6"/>
        <w:numId w:val="2"/>
      </w:numPr>
      <w:spacing w:before="200"/>
      <w:outlineLvl w:val="6"/>
    </w:pPr>
    <w:rPr>
      <w:rFonts w:eastAsia="MS Gothic"/>
      <w:i/>
      <w:iCs/>
      <w:color w:val="404040"/>
    </w:rPr>
  </w:style>
  <w:style w:type="paragraph" w:styleId="Heading8">
    <w:name w:val="heading 8"/>
    <w:basedOn w:val="Normal"/>
    <w:next w:val="Normal"/>
    <w:link w:val="Heading8Char"/>
    <w:uiPriority w:val="9"/>
    <w:qFormat/>
    <w:rsid w:val="00B15134"/>
    <w:pPr>
      <w:keepNext/>
      <w:keepLines/>
      <w:numPr>
        <w:ilvl w:val="7"/>
        <w:numId w:val="2"/>
      </w:numPr>
      <w:spacing w:before="200"/>
      <w:outlineLvl w:val="7"/>
    </w:pPr>
    <w:rPr>
      <w:rFonts w:eastAsia="MS Gothic"/>
      <w:color w:val="404040"/>
      <w:szCs w:val="20"/>
    </w:rPr>
  </w:style>
  <w:style w:type="paragraph" w:styleId="Heading9">
    <w:name w:val="heading 9"/>
    <w:basedOn w:val="Normal"/>
    <w:next w:val="Normal"/>
    <w:link w:val="Heading9Char"/>
    <w:uiPriority w:val="9"/>
    <w:qFormat/>
    <w:rsid w:val="00B15134"/>
    <w:pPr>
      <w:keepNext/>
      <w:keepLines/>
      <w:numPr>
        <w:ilvl w:val="8"/>
        <w:numId w:val="2"/>
      </w:numPr>
      <w:spacing w:before="200"/>
      <w:outlineLvl w:val="8"/>
    </w:pPr>
    <w:rPr>
      <w:rFonts w:eastAsia="MS Gothic"/>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134"/>
    <w:rPr>
      <w:rFonts w:ascii="Calibri" w:eastAsia="MS Gothic" w:hAnsi="Calibri" w:cs="Times New Roman"/>
      <w:b/>
      <w:bCs/>
      <w:color w:val="345A8A"/>
      <w:sz w:val="32"/>
      <w:szCs w:val="32"/>
      <w:lang w:val="en-US" w:eastAsia="ja-JP"/>
    </w:rPr>
  </w:style>
  <w:style w:type="character" w:customStyle="1" w:styleId="Heading3Char">
    <w:name w:val="Heading 3 Char"/>
    <w:basedOn w:val="DefaultParagraphFont"/>
    <w:link w:val="Heading3"/>
    <w:uiPriority w:val="9"/>
    <w:rsid w:val="00B15134"/>
    <w:rPr>
      <w:rFonts w:ascii="Calibri" w:eastAsia="MS Gothic" w:hAnsi="Calibri" w:cs="Times New Roman"/>
      <w:b/>
      <w:bCs/>
      <w:color w:val="4F81BD"/>
      <w:sz w:val="20"/>
      <w:szCs w:val="20"/>
      <w:lang w:val="en-US" w:eastAsia="ja-JP"/>
    </w:rPr>
  </w:style>
  <w:style w:type="character" w:customStyle="1" w:styleId="Heading4Char">
    <w:name w:val="Heading 4 Char"/>
    <w:basedOn w:val="DefaultParagraphFont"/>
    <w:link w:val="Heading4"/>
    <w:uiPriority w:val="9"/>
    <w:rsid w:val="00B15134"/>
    <w:rPr>
      <w:rFonts w:ascii="Calibri" w:eastAsia="MS Gothic" w:hAnsi="Calibri" w:cs="Times New Roman"/>
      <w:b/>
      <w:bCs/>
      <w:iCs/>
      <w:color w:val="4F81BD"/>
      <w:sz w:val="22"/>
      <w:lang w:val="en-US" w:eastAsia="ja-JP"/>
    </w:rPr>
  </w:style>
  <w:style w:type="character" w:customStyle="1" w:styleId="Heading5Char">
    <w:name w:val="Heading 5 Char"/>
    <w:basedOn w:val="DefaultParagraphFont"/>
    <w:link w:val="Heading5"/>
    <w:uiPriority w:val="9"/>
    <w:rsid w:val="00B15134"/>
    <w:rPr>
      <w:rFonts w:ascii="Calibri" w:eastAsia="MS Gothic" w:hAnsi="Calibri" w:cs="Times New Roman"/>
      <w:color w:val="243F60"/>
      <w:sz w:val="20"/>
      <w:lang w:val="en-US" w:eastAsia="ja-JP"/>
    </w:rPr>
  </w:style>
  <w:style w:type="character" w:customStyle="1" w:styleId="Heading6Char">
    <w:name w:val="Heading 6 Char"/>
    <w:basedOn w:val="DefaultParagraphFont"/>
    <w:link w:val="Heading6"/>
    <w:uiPriority w:val="9"/>
    <w:rsid w:val="00B15134"/>
    <w:rPr>
      <w:rFonts w:ascii="Calibri" w:eastAsia="MS Gothic" w:hAnsi="Calibri" w:cs="Times New Roman"/>
      <w:i/>
      <w:iCs/>
      <w:color w:val="243F60"/>
      <w:sz w:val="20"/>
      <w:lang w:val="en-US" w:eastAsia="ja-JP"/>
    </w:rPr>
  </w:style>
  <w:style w:type="character" w:customStyle="1" w:styleId="Heading7Char">
    <w:name w:val="Heading 7 Char"/>
    <w:basedOn w:val="DefaultParagraphFont"/>
    <w:link w:val="Heading7"/>
    <w:uiPriority w:val="9"/>
    <w:rsid w:val="00B15134"/>
    <w:rPr>
      <w:rFonts w:ascii="Calibri" w:eastAsia="MS Gothic" w:hAnsi="Calibri" w:cs="Times New Roman"/>
      <w:i/>
      <w:iCs/>
      <w:color w:val="404040"/>
      <w:sz w:val="20"/>
      <w:lang w:val="en-US" w:eastAsia="ja-JP"/>
    </w:rPr>
  </w:style>
  <w:style w:type="character" w:customStyle="1" w:styleId="Heading8Char">
    <w:name w:val="Heading 8 Char"/>
    <w:basedOn w:val="DefaultParagraphFont"/>
    <w:link w:val="Heading8"/>
    <w:uiPriority w:val="9"/>
    <w:rsid w:val="00B15134"/>
    <w:rPr>
      <w:rFonts w:ascii="Calibri" w:eastAsia="MS Gothic" w:hAnsi="Calibri" w:cs="Times New Roman"/>
      <w:color w:val="404040"/>
      <w:sz w:val="20"/>
      <w:szCs w:val="20"/>
      <w:lang w:val="en-US" w:eastAsia="ja-JP"/>
    </w:rPr>
  </w:style>
  <w:style w:type="character" w:customStyle="1" w:styleId="Heading9Char">
    <w:name w:val="Heading 9 Char"/>
    <w:basedOn w:val="DefaultParagraphFont"/>
    <w:link w:val="Heading9"/>
    <w:uiPriority w:val="9"/>
    <w:rsid w:val="00B15134"/>
    <w:rPr>
      <w:rFonts w:ascii="Calibri" w:eastAsia="MS Gothic" w:hAnsi="Calibri" w:cs="Times New Roman"/>
      <w:i/>
      <w:iCs/>
      <w:color w:val="404040"/>
      <w:sz w:val="20"/>
      <w:szCs w:val="20"/>
      <w:lang w:val="en-US" w:eastAsia="ja-JP"/>
    </w:rPr>
  </w:style>
  <w:style w:type="paragraph" w:customStyle="1" w:styleId="ColorfulList-Accent11">
    <w:name w:val="Colorful List - Accent 11"/>
    <w:basedOn w:val="Normal"/>
    <w:qFormat/>
    <w:rsid w:val="00B15134"/>
    <w:pPr>
      <w:ind w:left="720"/>
      <w:contextualSpacing/>
    </w:p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
    <w:basedOn w:val="Normal"/>
    <w:link w:val="FootnoteTextChar"/>
    <w:unhideWhenUsed/>
    <w:qFormat/>
    <w:rsid w:val="00B15134"/>
    <w:rPr>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B15134"/>
    <w:rPr>
      <w:rFonts w:ascii="Calibri" w:eastAsia="MS Mincho" w:hAnsi="Calibri" w:cs="Times New Roman"/>
      <w:sz w:val="18"/>
      <w:lang w:val="en-US" w:eastAsia="ja-JP"/>
    </w:rPr>
  </w:style>
  <w:style w:type="character" w:styleId="FootnoteReference">
    <w:name w:val="footnote reference"/>
    <w:aliases w:val="16 Point,Superscript 6 Point,Superscript 6 Point + 11 pt,ftref,BVI fnr,Footnote Reference Number,BVI fnr Car Car,BVI fnr Car,BVI fnr Car Car Car Car,Footnote text,Footnote Reference Char Char Char,EN Footnote Reference,fr,Ref"/>
    <w:link w:val="CharCharCharCharCarChar"/>
    <w:unhideWhenUsed/>
    <w:rsid w:val="00B15134"/>
    <w:rPr>
      <w:rFonts w:ascii="Calibri" w:hAnsi="Calibri"/>
      <w:sz w:val="18"/>
      <w:vertAlign w:val="superscript"/>
    </w:rPr>
  </w:style>
  <w:style w:type="character" w:styleId="Hyperlink">
    <w:name w:val="Hyperlink"/>
    <w:uiPriority w:val="99"/>
    <w:unhideWhenUsed/>
    <w:rsid w:val="00B15134"/>
    <w:rPr>
      <w:color w:val="0000FF"/>
      <w:u w:val="single"/>
    </w:rPr>
  </w:style>
  <w:style w:type="paragraph" w:customStyle="1" w:styleId="SESPbodynumbered">
    <w:name w:val="SESP body numbered"/>
    <w:basedOn w:val="Normal"/>
    <w:qFormat/>
    <w:rsid w:val="00B15134"/>
    <w:pPr>
      <w:numPr>
        <w:numId w:val="1"/>
      </w:numPr>
      <w:tabs>
        <w:tab w:val="left" w:pos="360"/>
      </w:tabs>
      <w:spacing w:before="120" w:after="120" w:line="264" w:lineRule="auto"/>
    </w:pPr>
    <w:rPr>
      <w:szCs w:val="20"/>
    </w:rPr>
  </w:style>
  <w:style w:type="paragraph" w:styleId="Header">
    <w:name w:val="header"/>
    <w:basedOn w:val="Normal"/>
    <w:link w:val="HeaderChar"/>
    <w:uiPriority w:val="99"/>
    <w:unhideWhenUsed/>
    <w:rsid w:val="00B15134"/>
    <w:pPr>
      <w:tabs>
        <w:tab w:val="center" w:pos="4680"/>
        <w:tab w:val="right" w:pos="9360"/>
      </w:tabs>
    </w:pPr>
  </w:style>
  <w:style w:type="character" w:customStyle="1" w:styleId="HeaderChar">
    <w:name w:val="Header Char"/>
    <w:basedOn w:val="DefaultParagraphFont"/>
    <w:link w:val="Header"/>
    <w:uiPriority w:val="99"/>
    <w:rsid w:val="00B15134"/>
    <w:rPr>
      <w:rFonts w:ascii="Calibri" w:eastAsia="MS Mincho" w:hAnsi="Calibri" w:cs="Times New Roman"/>
      <w:sz w:val="20"/>
      <w:lang w:val="en-US" w:eastAsia="ja-JP"/>
    </w:rPr>
  </w:style>
  <w:style w:type="paragraph" w:styleId="BalloonText">
    <w:name w:val="Balloon Text"/>
    <w:basedOn w:val="Normal"/>
    <w:link w:val="BalloonTextChar"/>
    <w:uiPriority w:val="99"/>
    <w:semiHidden/>
    <w:unhideWhenUsed/>
    <w:rsid w:val="00B75C96"/>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75C96"/>
    <w:rPr>
      <w:rFonts w:ascii="Times New Roman" w:eastAsia="MS Mincho" w:hAnsi="Times New Roman" w:cs="Times New Roman"/>
      <w:sz w:val="18"/>
      <w:szCs w:val="18"/>
      <w:lang w:val="en-US" w:eastAsia="ja-JP"/>
    </w:rPr>
  </w:style>
  <w:style w:type="paragraph" w:customStyle="1" w:styleId="paragraph">
    <w:name w:val="paragraph"/>
    <w:basedOn w:val="Normal"/>
    <w:rsid w:val="00941F2B"/>
    <w:pPr>
      <w:spacing w:before="100" w:beforeAutospacing="1" w:after="100" w:afterAutospacing="1"/>
    </w:pPr>
    <w:rPr>
      <w:rFonts w:ascii="Times New Roman" w:eastAsia="Times New Roman" w:hAnsi="Times New Roman"/>
      <w:sz w:val="24"/>
      <w:lang w:val="fr-FR" w:eastAsia="en-GB"/>
    </w:rPr>
  </w:style>
  <w:style w:type="character" w:customStyle="1" w:styleId="normaltextrun">
    <w:name w:val="normaltextrun"/>
    <w:basedOn w:val="DefaultParagraphFont"/>
    <w:rsid w:val="00941F2B"/>
  </w:style>
  <w:style w:type="character" w:customStyle="1" w:styleId="findhit">
    <w:name w:val="findhit"/>
    <w:basedOn w:val="DefaultParagraphFont"/>
    <w:rsid w:val="00941F2B"/>
  </w:style>
  <w:style w:type="character" w:customStyle="1" w:styleId="eop">
    <w:name w:val="eop"/>
    <w:basedOn w:val="DefaultParagraphFont"/>
    <w:rsid w:val="00941F2B"/>
  </w:style>
  <w:style w:type="character" w:styleId="CommentReference">
    <w:name w:val="annotation reference"/>
    <w:basedOn w:val="DefaultParagraphFont"/>
    <w:uiPriority w:val="99"/>
    <w:semiHidden/>
    <w:unhideWhenUsed/>
    <w:rsid w:val="009D3117"/>
    <w:rPr>
      <w:sz w:val="16"/>
      <w:szCs w:val="16"/>
    </w:rPr>
  </w:style>
  <w:style w:type="paragraph" w:styleId="CommentText">
    <w:name w:val="annotation text"/>
    <w:basedOn w:val="Normal"/>
    <w:link w:val="CommentTextChar"/>
    <w:uiPriority w:val="99"/>
    <w:unhideWhenUsed/>
    <w:rsid w:val="009D3117"/>
    <w:rPr>
      <w:szCs w:val="20"/>
    </w:rPr>
  </w:style>
  <w:style w:type="character" w:customStyle="1" w:styleId="CommentTextChar">
    <w:name w:val="Comment Text Char"/>
    <w:basedOn w:val="DefaultParagraphFont"/>
    <w:link w:val="CommentText"/>
    <w:uiPriority w:val="99"/>
    <w:rsid w:val="009D3117"/>
    <w:rPr>
      <w:rFonts w:ascii="Calibri" w:eastAsia="MS Mincho" w:hAnsi="Calibri" w:cs="Times New Roman"/>
      <w:sz w:val="20"/>
      <w:szCs w:val="20"/>
      <w:lang w:val="en-US" w:eastAsia="ja-JP"/>
    </w:rPr>
  </w:style>
  <w:style w:type="paragraph" w:styleId="CommentSubject">
    <w:name w:val="annotation subject"/>
    <w:basedOn w:val="CommentText"/>
    <w:next w:val="CommentText"/>
    <w:link w:val="CommentSubjectChar"/>
    <w:uiPriority w:val="99"/>
    <w:semiHidden/>
    <w:unhideWhenUsed/>
    <w:rsid w:val="009D3117"/>
    <w:rPr>
      <w:b/>
      <w:bCs/>
    </w:rPr>
  </w:style>
  <w:style w:type="character" w:customStyle="1" w:styleId="CommentSubjectChar">
    <w:name w:val="Comment Subject Char"/>
    <w:basedOn w:val="CommentTextChar"/>
    <w:link w:val="CommentSubject"/>
    <w:uiPriority w:val="99"/>
    <w:semiHidden/>
    <w:rsid w:val="009D3117"/>
    <w:rPr>
      <w:rFonts w:ascii="Calibri" w:eastAsia="MS Mincho" w:hAnsi="Calibri" w:cs="Times New Roman"/>
      <w:b/>
      <w:bCs/>
      <w:sz w:val="20"/>
      <w:szCs w:val="20"/>
      <w:lang w:val="en-US" w:eastAsia="ja-JP"/>
    </w:rPr>
  </w:style>
  <w:style w:type="paragraph" w:customStyle="1" w:styleId="Default">
    <w:name w:val="Default"/>
    <w:rsid w:val="000835BD"/>
    <w:pPr>
      <w:autoSpaceDE w:val="0"/>
      <w:autoSpaceDN w:val="0"/>
      <w:adjustRightInd w:val="0"/>
    </w:pPr>
    <w:rPr>
      <w:rFonts w:ascii="Times New Roman" w:eastAsiaTheme="minorEastAsia" w:hAnsi="Times New Roman" w:cs="Times New Roman"/>
      <w:color w:val="000000"/>
      <w:lang w:val="en-GB" w:eastAsia="ja-JP"/>
    </w:rPr>
  </w:style>
  <w:style w:type="paragraph" w:customStyle="1" w:styleId="TableContents">
    <w:name w:val="Table Contents"/>
    <w:basedOn w:val="Normal"/>
    <w:qFormat/>
    <w:rsid w:val="000835BD"/>
    <w:rPr>
      <w:rFonts w:asciiTheme="majorHAnsi" w:hAnsiTheme="majorHAnsi" w:cstheme="minorBidi"/>
    </w:rPr>
  </w:style>
  <w:style w:type="character" w:customStyle="1" w:styleId="FootnoteTextChar1">
    <w:name w:val="Footnote Text Char1"/>
    <w:aliases w:val="Geneva 9 Char,Font: Geneva 9 Char,Boston 10 Char,f Char,single space Char,footnote text Char,Footnote Char,otnote Text Char,ft Char,Footnote Text Char2 Char,Footnote Text Char1 Char Char,Footnote Text Char Char Char1 Char,fn Char"/>
    <w:locked/>
    <w:rsid w:val="00AB4B35"/>
    <w:rPr>
      <w:rFonts w:ascii="Arial" w:eastAsia="SimSun" w:hAnsi="Arial" w:cs="Times New Roman"/>
      <w:sz w:val="20"/>
      <w:szCs w:val="20"/>
      <w:lang w:val="en-GB" w:eastAsia="x-non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next w:val="Normal"/>
    <w:link w:val="FootnoteReference"/>
    <w:uiPriority w:val="99"/>
    <w:rsid w:val="00AB4B35"/>
    <w:pPr>
      <w:spacing w:after="160" w:line="240" w:lineRule="exact"/>
      <w:jc w:val="both"/>
    </w:pPr>
    <w:rPr>
      <w:rFonts w:eastAsiaTheme="minorHAnsi" w:cstheme="minorBidi"/>
      <w:sz w:val="18"/>
      <w:vertAlign w:val="superscript"/>
      <w:lang w:val="fr-FR" w:eastAsia="en-US"/>
    </w:rPr>
  </w:style>
  <w:style w:type="character" w:styleId="UnresolvedMention">
    <w:name w:val="Unresolved Mention"/>
    <w:basedOn w:val="DefaultParagraphFont"/>
    <w:uiPriority w:val="99"/>
    <w:semiHidden/>
    <w:unhideWhenUsed/>
    <w:rsid w:val="005539EB"/>
    <w:rPr>
      <w:color w:val="605E5C"/>
      <w:shd w:val="clear" w:color="auto" w:fill="E1DFDD"/>
    </w:rPr>
  </w:style>
  <w:style w:type="paragraph" w:styleId="NormalWeb">
    <w:name w:val="Normal (Web)"/>
    <w:basedOn w:val="Normal"/>
    <w:uiPriority w:val="99"/>
    <w:semiHidden/>
    <w:unhideWhenUsed/>
    <w:rsid w:val="005539EB"/>
    <w:pPr>
      <w:spacing w:before="100" w:beforeAutospacing="1" w:after="100" w:afterAutospacing="1"/>
    </w:pPr>
    <w:rPr>
      <w:rFonts w:ascii="Times New Roman" w:eastAsia="Times New Roman" w:hAnsi="Times New Roman"/>
      <w:sz w:val="24"/>
      <w:lang w:val="fr-FR" w:eastAsia="en-GB"/>
    </w:rPr>
  </w:style>
  <w:style w:type="paragraph" w:styleId="ListParagraph">
    <w:name w:val="List Paragraph"/>
    <w:aliases w:val="List Paragraph1,Project Profile name,Paragraphe de liste1,Numbered paragraph,List Paragraph (numbered (a)),Numbered List Paragraph,References,ReferencesCxSpLast,Table/Figure Heading,En tête 1"/>
    <w:basedOn w:val="Normal"/>
    <w:link w:val="ListParagraphChar"/>
    <w:uiPriority w:val="34"/>
    <w:qFormat/>
    <w:rsid w:val="00003321"/>
    <w:pPr>
      <w:ind w:left="720"/>
    </w:pPr>
    <w:rPr>
      <w:rFonts w:eastAsia="SimSun"/>
      <w:sz w:val="24"/>
      <w:lang w:val="x-none" w:eastAsia="x-none"/>
    </w:rPr>
  </w:style>
  <w:style w:type="character" w:customStyle="1" w:styleId="ListParagraphChar">
    <w:name w:val="List Paragraph Char"/>
    <w:aliases w:val="List Paragraph1 Char,Project Profile name Char,Paragraphe de liste1 Char,Numbered paragraph Char,List Paragraph (numbered (a)) Char,Numbered List Paragraph Char,References Char,ReferencesCxSpLast Char,Table/Figure Heading Char"/>
    <w:link w:val="ListParagraph"/>
    <w:uiPriority w:val="34"/>
    <w:qFormat/>
    <w:rsid w:val="00003321"/>
    <w:rPr>
      <w:rFonts w:ascii="Calibri" w:eastAsia="SimSun" w:hAnsi="Calibri" w:cs="Times New Roman"/>
      <w:lang w:val="x-none" w:eastAsia="x-none"/>
    </w:rPr>
  </w:style>
  <w:style w:type="character" w:customStyle="1" w:styleId="Heading2Char">
    <w:name w:val="Heading 2 Char"/>
    <w:basedOn w:val="DefaultParagraphFont"/>
    <w:link w:val="Heading2"/>
    <w:uiPriority w:val="9"/>
    <w:semiHidden/>
    <w:rsid w:val="00553533"/>
    <w:rPr>
      <w:rFonts w:asciiTheme="majorHAnsi" w:eastAsiaTheme="majorEastAsia" w:hAnsiTheme="majorHAnsi" w:cstheme="majorBidi"/>
      <w:color w:val="2F5496" w:themeColor="accent1" w:themeShade="BF"/>
      <w:sz w:val="26"/>
      <w:szCs w:val="26"/>
      <w:lang w:val="en-US" w:eastAsia="ja-JP"/>
    </w:rPr>
  </w:style>
  <w:style w:type="character" w:styleId="FollowedHyperlink">
    <w:name w:val="FollowedHyperlink"/>
    <w:basedOn w:val="DefaultParagraphFont"/>
    <w:uiPriority w:val="99"/>
    <w:semiHidden/>
    <w:unhideWhenUsed/>
    <w:rsid w:val="002073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93426">
      <w:bodyDiv w:val="1"/>
      <w:marLeft w:val="0"/>
      <w:marRight w:val="0"/>
      <w:marTop w:val="0"/>
      <w:marBottom w:val="0"/>
      <w:divBdr>
        <w:top w:val="none" w:sz="0" w:space="0" w:color="auto"/>
        <w:left w:val="none" w:sz="0" w:space="0" w:color="auto"/>
        <w:bottom w:val="none" w:sz="0" w:space="0" w:color="auto"/>
        <w:right w:val="none" w:sz="0" w:space="0" w:color="auto"/>
      </w:divBdr>
    </w:div>
    <w:div w:id="248393967">
      <w:bodyDiv w:val="1"/>
      <w:marLeft w:val="0"/>
      <w:marRight w:val="0"/>
      <w:marTop w:val="0"/>
      <w:marBottom w:val="0"/>
      <w:divBdr>
        <w:top w:val="none" w:sz="0" w:space="0" w:color="auto"/>
        <w:left w:val="none" w:sz="0" w:space="0" w:color="auto"/>
        <w:bottom w:val="none" w:sz="0" w:space="0" w:color="auto"/>
        <w:right w:val="none" w:sz="0" w:space="0" w:color="auto"/>
      </w:divBdr>
    </w:div>
    <w:div w:id="250433448">
      <w:bodyDiv w:val="1"/>
      <w:marLeft w:val="0"/>
      <w:marRight w:val="0"/>
      <w:marTop w:val="0"/>
      <w:marBottom w:val="0"/>
      <w:divBdr>
        <w:top w:val="none" w:sz="0" w:space="0" w:color="auto"/>
        <w:left w:val="none" w:sz="0" w:space="0" w:color="auto"/>
        <w:bottom w:val="none" w:sz="0" w:space="0" w:color="auto"/>
        <w:right w:val="none" w:sz="0" w:space="0" w:color="auto"/>
      </w:divBdr>
    </w:div>
    <w:div w:id="483160834">
      <w:bodyDiv w:val="1"/>
      <w:marLeft w:val="0"/>
      <w:marRight w:val="0"/>
      <w:marTop w:val="0"/>
      <w:marBottom w:val="0"/>
      <w:divBdr>
        <w:top w:val="none" w:sz="0" w:space="0" w:color="auto"/>
        <w:left w:val="none" w:sz="0" w:space="0" w:color="auto"/>
        <w:bottom w:val="none" w:sz="0" w:space="0" w:color="auto"/>
        <w:right w:val="none" w:sz="0" w:space="0" w:color="auto"/>
      </w:divBdr>
    </w:div>
    <w:div w:id="591595422">
      <w:bodyDiv w:val="1"/>
      <w:marLeft w:val="0"/>
      <w:marRight w:val="0"/>
      <w:marTop w:val="0"/>
      <w:marBottom w:val="0"/>
      <w:divBdr>
        <w:top w:val="none" w:sz="0" w:space="0" w:color="auto"/>
        <w:left w:val="none" w:sz="0" w:space="0" w:color="auto"/>
        <w:bottom w:val="none" w:sz="0" w:space="0" w:color="auto"/>
        <w:right w:val="none" w:sz="0" w:space="0" w:color="auto"/>
      </w:divBdr>
    </w:div>
    <w:div w:id="715852362">
      <w:bodyDiv w:val="1"/>
      <w:marLeft w:val="0"/>
      <w:marRight w:val="0"/>
      <w:marTop w:val="0"/>
      <w:marBottom w:val="0"/>
      <w:divBdr>
        <w:top w:val="none" w:sz="0" w:space="0" w:color="auto"/>
        <w:left w:val="none" w:sz="0" w:space="0" w:color="auto"/>
        <w:bottom w:val="none" w:sz="0" w:space="0" w:color="auto"/>
        <w:right w:val="none" w:sz="0" w:space="0" w:color="auto"/>
      </w:divBdr>
    </w:div>
    <w:div w:id="798915836">
      <w:bodyDiv w:val="1"/>
      <w:marLeft w:val="0"/>
      <w:marRight w:val="0"/>
      <w:marTop w:val="0"/>
      <w:marBottom w:val="0"/>
      <w:divBdr>
        <w:top w:val="none" w:sz="0" w:space="0" w:color="auto"/>
        <w:left w:val="none" w:sz="0" w:space="0" w:color="auto"/>
        <w:bottom w:val="none" w:sz="0" w:space="0" w:color="auto"/>
        <w:right w:val="none" w:sz="0" w:space="0" w:color="auto"/>
      </w:divBdr>
    </w:div>
    <w:div w:id="820853174">
      <w:bodyDiv w:val="1"/>
      <w:marLeft w:val="0"/>
      <w:marRight w:val="0"/>
      <w:marTop w:val="0"/>
      <w:marBottom w:val="0"/>
      <w:divBdr>
        <w:top w:val="none" w:sz="0" w:space="0" w:color="auto"/>
        <w:left w:val="none" w:sz="0" w:space="0" w:color="auto"/>
        <w:bottom w:val="none" w:sz="0" w:space="0" w:color="auto"/>
        <w:right w:val="none" w:sz="0" w:space="0" w:color="auto"/>
      </w:divBdr>
    </w:div>
    <w:div w:id="926234986">
      <w:bodyDiv w:val="1"/>
      <w:marLeft w:val="0"/>
      <w:marRight w:val="0"/>
      <w:marTop w:val="0"/>
      <w:marBottom w:val="0"/>
      <w:divBdr>
        <w:top w:val="none" w:sz="0" w:space="0" w:color="auto"/>
        <w:left w:val="none" w:sz="0" w:space="0" w:color="auto"/>
        <w:bottom w:val="none" w:sz="0" w:space="0" w:color="auto"/>
        <w:right w:val="none" w:sz="0" w:space="0" w:color="auto"/>
      </w:divBdr>
    </w:div>
    <w:div w:id="1056977047">
      <w:bodyDiv w:val="1"/>
      <w:marLeft w:val="0"/>
      <w:marRight w:val="0"/>
      <w:marTop w:val="0"/>
      <w:marBottom w:val="0"/>
      <w:divBdr>
        <w:top w:val="none" w:sz="0" w:space="0" w:color="auto"/>
        <w:left w:val="none" w:sz="0" w:space="0" w:color="auto"/>
        <w:bottom w:val="none" w:sz="0" w:space="0" w:color="auto"/>
        <w:right w:val="none" w:sz="0" w:space="0" w:color="auto"/>
      </w:divBdr>
    </w:div>
    <w:div w:id="1127814133">
      <w:bodyDiv w:val="1"/>
      <w:marLeft w:val="0"/>
      <w:marRight w:val="0"/>
      <w:marTop w:val="0"/>
      <w:marBottom w:val="0"/>
      <w:divBdr>
        <w:top w:val="none" w:sz="0" w:space="0" w:color="auto"/>
        <w:left w:val="none" w:sz="0" w:space="0" w:color="auto"/>
        <w:bottom w:val="none" w:sz="0" w:space="0" w:color="auto"/>
        <w:right w:val="none" w:sz="0" w:space="0" w:color="auto"/>
      </w:divBdr>
    </w:div>
    <w:div w:id="1222710021">
      <w:bodyDiv w:val="1"/>
      <w:marLeft w:val="0"/>
      <w:marRight w:val="0"/>
      <w:marTop w:val="0"/>
      <w:marBottom w:val="0"/>
      <w:divBdr>
        <w:top w:val="none" w:sz="0" w:space="0" w:color="auto"/>
        <w:left w:val="none" w:sz="0" w:space="0" w:color="auto"/>
        <w:bottom w:val="none" w:sz="0" w:space="0" w:color="auto"/>
        <w:right w:val="none" w:sz="0" w:space="0" w:color="auto"/>
      </w:divBdr>
    </w:div>
    <w:div w:id="1313489760">
      <w:bodyDiv w:val="1"/>
      <w:marLeft w:val="0"/>
      <w:marRight w:val="0"/>
      <w:marTop w:val="0"/>
      <w:marBottom w:val="0"/>
      <w:divBdr>
        <w:top w:val="none" w:sz="0" w:space="0" w:color="auto"/>
        <w:left w:val="none" w:sz="0" w:space="0" w:color="auto"/>
        <w:bottom w:val="none" w:sz="0" w:space="0" w:color="auto"/>
        <w:right w:val="none" w:sz="0" w:space="0" w:color="auto"/>
      </w:divBdr>
    </w:div>
    <w:div w:id="1589382737">
      <w:bodyDiv w:val="1"/>
      <w:marLeft w:val="0"/>
      <w:marRight w:val="0"/>
      <w:marTop w:val="0"/>
      <w:marBottom w:val="0"/>
      <w:divBdr>
        <w:top w:val="none" w:sz="0" w:space="0" w:color="auto"/>
        <w:left w:val="none" w:sz="0" w:space="0" w:color="auto"/>
        <w:bottom w:val="none" w:sz="0" w:space="0" w:color="auto"/>
        <w:right w:val="none" w:sz="0" w:space="0" w:color="auto"/>
      </w:divBdr>
    </w:div>
    <w:div w:id="1600602801">
      <w:bodyDiv w:val="1"/>
      <w:marLeft w:val="0"/>
      <w:marRight w:val="0"/>
      <w:marTop w:val="0"/>
      <w:marBottom w:val="0"/>
      <w:divBdr>
        <w:top w:val="none" w:sz="0" w:space="0" w:color="auto"/>
        <w:left w:val="none" w:sz="0" w:space="0" w:color="auto"/>
        <w:bottom w:val="none" w:sz="0" w:space="0" w:color="auto"/>
        <w:right w:val="none" w:sz="0" w:space="0" w:color="auto"/>
      </w:divBdr>
    </w:div>
    <w:div w:id="1633561402">
      <w:bodyDiv w:val="1"/>
      <w:marLeft w:val="0"/>
      <w:marRight w:val="0"/>
      <w:marTop w:val="0"/>
      <w:marBottom w:val="0"/>
      <w:divBdr>
        <w:top w:val="none" w:sz="0" w:space="0" w:color="auto"/>
        <w:left w:val="none" w:sz="0" w:space="0" w:color="auto"/>
        <w:bottom w:val="none" w:sz="0" w:space="0" w:color="auto"/>
        <w:right w:val="none" w:sz="0" w:space="0" w:color="auto"/>
      </w:divBdr>
    </w:div>
    <w:div w:id="1690911744">
      <w:bodyDiv w:val="1"/>
      <w:marLeft w:val="0"/>
      <w:marRight w:val="0"/>
      <w:marTop w:val="0"/>
      <w:marBottom w:val="0"/>
      <w:divBdr>
        <w:top w:val="none" w:sz="0" w:space="0" w:color="auto"/>
        <w:left w:val="none" w:sz="0" w:space="0" w:color="auto"/>
        <w:bottom w:val="none" w:sz="0" w:space="0" w:color="auto"/>
        <w:right w:val="none" w:sz="0" w:space="0" w:color="auto"/>
      </w:divBdr>
    </w:div>
    <w:div w:id="1785608819">
      <w:bodyDiv w:val="1"/>
      <w:marLeft w:val="0"/>
      <w:marRight w:val="0"/>
      <w:marTop w:val="0"/>
      <w:marBottom w:val="0"/>
      <w:divBdr>
        <w:top w:val="none" w:sz="0" w:space="0" w:color="auto"/>
        <w:left w:val="none" w:sz="0" w:space="0" w:color="auto"/>
        <w:bottom w:val="none" w:sz="0" w:space="0" w:color="auto"/>
        <w:right w:val="none" w:sz="0" w:space="0" w:color="auto"/>
      </w:divBdr>
    </w:div>
    <w:div w:id="1890805251">
      <w:bodyDiv w:val="1"/>
      <w:marLeft w:val="0"/>
      <w:marRight w:val="0"/>
      <w:marTop w:val="0"/>
      <w:marBottom w:val="0"/>
      <w:divBdr>
        <w:top w:val="none" w:sz="0" w:space="0" w:color="auto"/>
        <w:left w:val="none" w:sz="0" w:space="0" w:color="auto"/>
        <w:bottom w:val="none" w:sz="0" w:space="0" w:color="auto"/>
        <w:right w:val="none" w:sz="0" w:space="0" w:color="auto"/>
      </w:divBdr>
    </w:div>
    <w:div w:id="2004159093">
      <w:bodyDiv w:val="1"/>
      <w:marLeft w:val="0"/>
      <w:marRight w:val="0"/>
      <w:marTop w:val="0"/>
      <w:marBottom w:val="0"/>
      <w:divBdr>
        <w:top w:val="none" w:sz="0" w:space="0" w:color="auto"/>
        <w:left w:val="none" w:sz="0" w:space="0" w:color="auto"/>
        <w:bottom w:val="none" w:sz="0" w:space="0" w:color="auto"/>
        <w:right w:val="none" w:sz="0" w:space="0" w:color="auto"/>
      </w:divBdr>
      <w:divsChild>
        <w:div w:id="422335992">
          <w:marLeft w:val="360"/>
          <w:marRight w:val="0"/>
          <w:marTop w:val="120"/>
          <w:marBottom w:val="120"/>
          <w:divBdr>
            <w:top w:val="none" w:sz="0" w:space="0" w:color="auto"/>
            <w:left w:val="none" w:sz="0" w:space="0" w:color="auto"/>
            <w:bottom w:val="none" w:sz="0" w:space="0" w:color="auto"/>
            <w:right w:val="none" w:sz="0" w:space="0" w:color="auto"/>
          </w:divBdr>
        </w:div>
        <w:div w:id="2039576492">
          <w:marLeft w:val="360"/>
          <w:marRight w:val="0"/>
          <w:marTop w:val="120"/>
          <w:marBottom w:val="120"/>
          <w:divBdr>
            <w:top w:val="none" w:sz="0" w:space="0" w:color="auto"/>
            <w:left w:val="none" w:sz="0" w:space="0" w:color="auto"/>
            <w:bottom w:val="none" w:sz="0" w:space="0" w:color="auto"/>
            <w:right w:val="none" w:sz="0" w:space="0" w:color="auto"/>
          </w:divBdr>
        </w:div>
        <w:div w:id="309553236">
          <w:marLeft w:val="360"/>
          <w:marRight w:val="0"/>
          <w:marTop w:val="120"/>
          <w:marBottom w:val="120"/>
          <w:divBdr>
            <w:top w:val="none" w:sz="0" w:space="0" w:color="auto"/>
            <w:left w:val="none" w:sz="0" w:space="0" w:color="auto"/>
            <w:bottom w:val="none" w:sz="0" w:space="0" w:color="auto"/>
            <w:right w:val="none" w:sz="0" w:space="0" w:color="auto"/>
          </w:divBdr>
        </w:div>
        <w:div w:id="1362632943">
          <w:marLeft w:val="36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secu-srm" TargetMode="External"/><Relationship Id="rId13" Type="http://schemas.openxmlformats.org/officeDocument/2006/relationships/hyperlink" Target="http://www.basel.int/" TargetMode="External"/><Relationship Id="rId26"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rcuryconvention.org/" TargetMode="External"/><Relationship Id="rId17" Type="http://schemas.openxmlformats.org/officeDocument/2006/relationships/theme" Target="theme/theme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one.unep.org/montreal-protocol-substances-deplete-ozone-layer/32506"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hm.pops.int/" TargetMode="External"/><Relationship Id="rId23" Type="http://schemas.openxmlformats.org/officeDocument/2006/relationships/customXml" Target="../customXml/item2.xml"/><Relationship Id="rId10" Type="http://schemas.openxmlformats.org/officeDocument/2006/relationships/hyperlink" Target="https://info.undp.org/sites/bpps/ses_toolkit/default.asp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pic.int/" TargetMode="External"/><Relationship Id="rId22"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www.fao.org/in-action/naps/resources/learning/gender-training-guide/en/" TargetMode="External"/><Relationship Id="rId1" Type="http://schemas.openxmlformats.org/officeDocument/2006/relationships/hyperlink" Target="https://www.docdroid.net/JFeXflI/rapport-enquete-nationale-vbg-2016-pdf" TargetMode="External"/><Relationship Id="rId6" Type="http://schemas.openxmlformats.org/officeDocument/2006/relationships/hyperlink" Target="https://www.cbd.int/abs/" TargetMode="External"/><Relationship Id="rId5" Type="http://schemas.openxmlformats.org/officeDocument/2006/relationships/hyperlink" Target="https://www.cbd.int/" TargetMode="External"/><Relationship Id="rId4"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EB7A2E0-07CF-B844-8527-070BB00EA055}">
  <ds:schemaRefs>
    <ds:schemaRef ds:uri="http://schemas.openxmlformats.org/officeDocument/2006/bibliography"/>
  </ds:schemaRefs>
</ds:datastoreItem>
</file>

<file path=customXml/itemProps2.xml><?xml version="1.0" encoding="utf-8"?>
<ds:datastoreItem xmlns:ds="http://schemas.openxmlformats.org/officeDocument/2006/customXml" ds:itemID="{A552D7D6-1EC3-4EFD-8BDB-D2E6A050EA21}"/>
</file>

<file path=customXml/itemProps3.xml><?xml version="1.0" encoding="utf-8"?>
<ds:datastoreItem xmlns:ds="http://schemas.openxmlformats.org/officeDocument/2006/customXml" ds:itemID="{6A141BF9-9B07-4ABD-9E2D-272C2737B514}"/>
</file>

<file path=customXml/itemProps4.xml><?xml version="1.0" encoding="utf-8"?>
<ds:datastoreItem xmlns:ds="http://schemas.openxmlformats.org/officeDocument/2006/customXml" ds:itemID="{E1A3C583-5092-44BB-9E76-FF733135DDFA}"/>
</file>

<file path=customXml/itemProps5.xml><?xml version="1.0" encoding="utf-8"?>
<ds:datastoreItem xmlns:ds="http://schemas.openxmlformats.org/officeDocument/2006/customXml" ds:itemID="{B520CC53-570B-406D-BCC5-0DC0752EA2E3}"/>
</file>

<file path=docProps/app.xml><?xml version="1.0" encoding="utf-8"?>
<Properties xmlns="http://schemas.openxmlformats.org/officeDocument/2006/extended-properties" xmlns:vt="http://schemas.openxmlformats.org/officeDocument/2006/docPropsVTypes">
  <Template>Normal.dotm</Template>
  <TotalTime>53</TotalTime>
  <Pages>28</Pages>
  <Words>12418</Words>
  <Characters>70789</Characters>
  <Application>Microsoft Office Word</Application>
  <DocSecurity>0</DocSecurity>
  <Lines>589</Lines>
  <Paragraphs>166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SESP_Substantial_6016 Guinea CCA_2021</dc:title>
  <dc:subject/>
  <dc:creator>marine gauthier</dc:creator>
  <cp:keywords/>
  <dc:description/>
  <cp:lastModifiedBy>marine gauthier</cp:lastModifiedBy>
  <cp:revision>8</cp:revision>
  <dcterms:created xsi:type="dcterms:W3CDTF">2021-05-12T12:46:00Z</dcterms:created>
  <dcterms:modified xsi:type="dcterms:W3CDTF">2021-05-12T13:48:00Z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